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《临床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疾病概要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4536"/>
        <w:gridCol w:w="1418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4536" w:type="dxa"/>
            <w:vAlign w:val="center"/>
          </w:tcPr>
          <w:p>
            <w:pPr>
              <w:spacing w:beforeLines="50" w:afterLines="50"/>
              <w:jc w:val="left"/>
              <w:rPr>
                <w:rFonts w:ascii="Arial Unicode MS" w:hAnsi="Arial Unicode MS" w:eastAsia="Arial Unicode MS" w:cs="Arial Unicode MS"/>
                <w:szCs w:val="21"/>
              </w:rPr>
            </w:pPr>
            <w:r>
              <w:rPr>
                <w:sz w:val="18"/>
                <w:szCs w:val="18"/>
              </w:rPr>
              <w:t>Clinical Medicine</w:t>
            </w:r>
          </w:p>
        </w:tc>
        <w:tc>
          <w:tcPr>
            <w:tcW w:w="141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291" w:type="dxa"/>
            <w:vAlign w:val="center"/>
          </w:tcPr>
          <w:p>
            <w:pPr>
              <w:spacing w:beforeLines="50" w:afterLines="50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SPRE0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4536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专业必修课程</w:t>
            </w:r>
          </w:p>
        </w:tc>
        <w:tc>
          <w:tcPr>
            <w:tcW w:w="141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291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运动康复专业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4536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291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4536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高凤明</w:t>
            </w:r>
          </w:p>
        </w:tc>
        <w:tc>
          <w:tcPr>
            <w:tcW w:w="1418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291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/>
              </w:rPr>
              <w:t>.4.18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8245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陈垦、杨建新，《临床医学概论》，科学出版社，2020年</w:t>
            </w:r>
          </w:p>
        </w:tc>
      </w:tr>
    </w:tbl>
    <w:p>
      <w:pPr>
        <w:pStyle w:val="3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能在工作岗位践行社会主义核心价值观，具备我国现阶段社会主义政治认同、思想认同和情感认同，具有高度的社会责</w:t>
      </w:r>
      <w:r>
        <w:rPr>
          <w:rFonts w:hint="eastAsia" w:hAnsi="宋体" w:cs="宋体"/>
        </w:rPr>
        <w:t>任感和敬业精神。系统掌握内外科常见疾病的病因、发病机制、临床表现、诊断和治疗，</w:t>
      </w:r>
      <w:r>
        <w:rPr>
          <w:rFonts w:ascii="Times New Roman" w:hAnsi="宋体"/>
          <w:szCs w:val="21"/>
        </w:rPr>
        <w:t>具备较强的专业技能</w:t>
      </w:r>
      <w:r>
        <w:rPr>
          <w:rFonts w:hint="eastAsia" w:ascii="Times New Roman" w:hAnsi="宋体"/>
          <w:szCs w:val="21"/>
        </w:rPr>
        <w:t>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widowControl/>
        <w:spacing w:line="300" w:lineRule="auto"/>
        <w:ind w:firstLine="480" w:firstLineChars="200"/>
        <w:textAlignment w:val="bottom"/>
        <w:rPr>
          <w:rFonts w:ascii="宋体" w:hAnsi="宋体" w:eastAsia="宋体" w:cs="Times New Roman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课程目标1</w:t>
      </w:r>
      <w:r>
        <w:rPr>
          <w:rFonts w:hint="eastAsia" w:ascii="宋体" w:hAnsi="宋体" w:eastAsia="宋体" w:cs="Times New Roman"/>
          <w:szCs w:val="21"/>
        </w:rPr>
        <w:t>：通过本课程的学习，使学生能够初步掌握诊断疾病的基本理论、基本技能和诊断思维。初步掌握内、外、妇、儿、传染病、肿瘤等临床各科常见疾病的病因、发病机制、临床表现、诊断与鉴别诊断，治疗原则和预防方法，为学习肌肉骨骼康复、神经病损康复、慢性疾病康复等康复治疗课程打下基础。</w:t>
      </w:r>
    </w:p>
    <w:p>
      <w:pPr>
        <w:ind w:firstLine="420"/>
        <w:rPr>
          <w:rFonts w:ascii="宋体" w:hAnsi="宋体" w:eastAsia="宋体" w:cs="Times New Roman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课程目标2</w:t>
      </w:r>
      <w:r>
        <w:rPr>
          <w:rFonts w:hint="eastAsia" w:ascii="宋体" w:hAnsi="宋体" w:eastAsia="宋体" w:cs="Times New Roman"/>
          <w:szCs w:val="21"/>
        </w:rPr>
        <w:t>：培养学生树立理论联系实践、理论创新和科学探索的意识，了解临床各科常见疾病康复治疗的国内外发展动态与学术前沿，激发学习的主动性和能动性，使学生具有较强的知识整合能力，学会发现问题、分析问题和解决问题</w:t>
      </w:r>
      <w:r>
        <w:rPr>
          <w:rFonts w:ascii="宋体" w:hAnsi="宋体" w:eastAsia="宋体" w:cs="Times New Roman"/>
          <w:szCs w:val="21"/>
        </w:rPr>
        <w:t>，</w:t>
      </w:r>
      <w:r>
        <w:rPr>
          <w:rFonts w:hint="eastAsia" w:ascii="宋体" w:hAnsi="宋体" w:eastAsia="宋体" w:cs="Times New Roman"/>
          <w:szCs w:val="21"/>
        </w:rPr>
        <w:t>具备初步从事运动康复、康复治疗科学研究的能力。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绪论、诊断学基础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基本素质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内科疾病、外科疾病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专业素质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内科疾病、外科疾病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专业类知识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内科疾病、外科疾病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获取与应用知识的能力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spacing w:beforeLines="50" w:afterLines="50"/>
        <w:ind w:right="-334" w:rightChars="-159" w:firstLine="480" w:firstLineChars="200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绪论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教学目标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熟悉现代医学模式、临床医学的主要特征、医生的临床思维。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教学重难点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临床医学的主要特征、医生的临床思维。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一、临床医学的概念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二、临床医学发展的历史和医学模式的转变</w:t>
      </w:r>
      <w:r>
        <w:rPr>
          <w:rFonts w:ascii="宋体" w:hAnsi="宋体" w:eastAsia="宋体"/>
          <w:szCs w:val="21"/>
        </w:rPr>
        <w:t xml:space="preserve"> 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三、现代医学发展的特点和医学人文</w:t>
      </w:r>
      <w:r>
        <w:rPr>
          <w:rFonts w:ascii="宋体" w:hAnsi="宋体" w:eastAsia="宋体"/>
          <w:szCs w:val="21"/>
        </w:rPr>
        <w:t xml:space="preserve"> 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四、临床医学的主要特征和患者的心态</w:t>
      </w:r>
      <w:r>
        <w:rPr>
          <w:rFonts w:ascii="宋体" w:hAnsi="宋体" w:eastAsia="宋体"/>
          <w:szCs w:val="21"/>
        </w:rPr>
        <w:t xml:space="preserve"> 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五、临床医学的学科分类和患者就诊专科选择</w:t>
      </w:r>
      <w:r>
        <w:rPr>
          <w:rFonts w:ascii="宋体" w:hAnsi="宋体" w:eastAsia="宋体"/>
          <w:szCs w:val="21"/>
        </w:rPr>
        <w:t xml:space="preserve"> 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六、医生的临床思维和患者的就医方法</w:t>
      </w:r>
      <w:r>
        <w:rPr>
          <w:rFonts w:ascii="宋体" w:hAnsi="宋体" w:eastAsia="宋体"/>
          <w:szCs w:val="21"/>
        </w:rPr>
        <w:t xml:space="preserve"> 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七、医学知识的获得</w:t>
      </w:r>
      <w:r>
        <w:rPr>
          <w:rFonts w:ascii="宋体" w:hAnsi="宋体" w:eastAsia="宋体"/>
          <w:szCs w:val="21"/>
        </w:rPr>
        <w:t xml:space="preserve">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</w:t>
      </w:r>
      <w:r>
        <w:rPr>
          <w:rFonts w:hint="eastAsia" w:ascii="宋体" w:hAnsi="宋体" w:eastAsia="宋体"/>
          <w:szCs w:val="21"/>
        </w:rPr>
        <w:t xml:space="preserve">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（1）多媒体传统课堂讲授法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（2）以问题为中心的教学模式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</w:t>
      </w:r>
      <w:r>
        <w:rPr>
          <w:rFonts w:hint="eastAsia" w:ascii="宋体" w:hAnsi="宋体" w:eastAsia="宋体"/>
          <w:szCs w:val="21"/>
        </w:rPr>
        <w:t>教学评价</w:t>
      </w:r>
    </w:p>
    <w:p>
      <w:pPr>
        <w:ind w:left="359" w:leftChars="171" w:firstLine="315" w:firstLineChars="15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教学目标明确，更多地关注学生的学习过程，关注他们在学习过程中的思维、情感、态度等因素的和谐发展。关注学生的学习效果。</w:t>
      </w:r>
    </w:p>
    <w:p>
      <w:pPr>
        <w:spacing w:beforeLines="50" w:afterLines="50"/>
        <w:ind w:right="-334" w:rightChars="-159" w:firstLine="480" w:firstLineChars="200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第一篇  诊断学基础</w:t>
      </w:r>
    </w:p>
    <w:p>
      <w:pPr>
        <w:spacing w:beforeLines="50" w:afterLines="50"/>
        <w:ind w:right="-334" w:rightChars="-159" w:firstLine="480" w:firstLineChars="200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第一章  症状学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教学目标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掌握常见症状：发热、呼吸困难、咳嗽、心悸、头痛、共济失调的病因、临床表现。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教学重难点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常见症状：发热、呼吸困难、咳嗽、心悸、头痛、腹痛、水肿、意识障碍、共济失调的病因及诊断。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一、发热的概念、病因、临床表现、诊断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二、呼吸困难的概念、病因、临床表现、诊断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三、头痛的概念、病因、临床表现、诊断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四、咳嗽与咳痰的概念、病因、临床表现、诊断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五、咯血与呕血的概念、病因、临床表现、诊断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六、心悸的概念、病因、临床表现、诊断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七、腹痛的概念、病因、临床表现、诊断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八、水肿的概念、病因、临床表现、诊断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九、意识障碍的概念、病因、临床表现、诊断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十、共济失调的概念、病因、临床表现、诊断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</w:t>
      </w:r>
      <w:r>
        <w:rPr>
          <w:rFonts w:hint="eastAsia" w:ascii="宋体" w:hAnsi="宋体" w:eastAsia="宋体"/>
          <w:szCs w:val="21"/>
        </w:rPr>
        <w:t xml:space="preserve">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多媒体传统课堂讲授法、以问题为中心的教学模式、读书报告分享法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</w:t>
      </w:r>
      <w:r>
        <w:rPr>
          <w:rFonts w:hint="eastAsia" w:ascii="宋体" w:hAnsi="宋体" w:eastAsia="宋体"/>
          <w:szCs w:val="21"/>
        </w:rPr>
        <w:t>教学评价</w:t>
      </w:r>
    </w:p>
    <w:p>
      <w:pPr>
        <w:ind w:left="359" w:leftChars="171" w:firstLine="315" w:firstLineChars="15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教学目标明确，关注学生在学习过程中的思维、情感、态度等因素的和谐发展。关注学生的学习效果，课堂上老师的积极恰当评价有利于调动学生的学习积极性。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spacing w:beforeLines="50" w:afterLines="50"/>
        <w:ind w:right="-334" w:rightChars="-159" w:firstLine="480" w:firstLineChars="200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第二章  体格检查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</w:t>
      </w:r>
      <w:r>
        <w:rPr>
          <w:rFonts w:hint="eastAsia" w:ascii="宋体" w:hAnsi="宋体" w:eastAsia="宋体"/>
          <w:kern w:val="0"/>
          <w:szCs w:val="21"/>
        </w:rPr>
        <w:t>基本检查方法、一般检查及神经反射检查</w:t>
      </w:r>
      <w:r>
        <w:rPr>
          <w:rFonts w:hint="eastAsia" w:ascii="宋体" w:hAnsi="宋体" w:eastAsia="宋体"/>
          <w:szCs w:val="21"/>
        </w:rPr>
        <w:t>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基本检查方法、一般检查和神经反射检查</w:t>
      </w:r>
      <w:r>
        <w:rPr>
          <w:rFonts w:hint="eastAsia" w:ascii="宋体" w:hAnsi="宋体" w:eastAsia="宋体"/>
          <w:szCs w:val="21"/>
        </w:rPr>
        <w:t>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一、基本检查方法：视、触、叩、听、嗅。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二、一般检查：全身状态检查（性别、年龄、体温、脉搏、呼吸、血压、发育和体型、营养、意识状态、面容与表情、体位、步态）、皮肤检查、淋巴结检查。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三、头部及其器官：头颅、眼、耳、鼻、口腔。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四、颈部：外形、姿势和运动、血管、甲状腺、气管。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五、胸部：体表标志、（骨骼标志、垂直线标志、自然凹窝和解剖区域）、胸壁、胸廓和乳房、肺和胸膜及心脏的视、触、叩、听。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六、腹部：腹部体表标志及分区、腹部的视、触、叩、听。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七、脊柱与四肢：脊柱、四肢与关节。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八、神经系统检查：深反射、浅反射、病理反射、脑膜刺激征。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教学目标明确，关注学生的学习效果，课堂上老师的积极恰当评价有利于调动学生的学习积极性。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spacing w:beforeLines="50" w:afterLines="50"/>
        <w:ind w:right="-334" w:rightChars="-159" w:firstLine="480" w:firstLineChars="200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第三章  ECG、X线、CT、PET-CT、MRI和超声检查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熟悉ECG、X线、CT、超声检查的正常表现、基本病变及临床应用。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ECG、X线、CT、超声检查的正常表现和基本病变。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一、ECG检查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二、X线检查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三、CT与PET-CT检查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四、MRI检查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五、超声检查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教学目标明确，关注学生在学习过程中的思维、情感、态度等因素的和谐发展。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第四章  实验室检查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熟悉临床检验、生化检验临床正常值及临床意义。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临床检验、生化检验临床正常值的临床意义</w:t>
      </w:r>
      <w:r>
        <w:rPr>
          <w:rFonts w:hint="eastAsia" w:ascii="宋体" w:hAnsi="宋体" w:eastAsia="宋体"/>
          <w:szCs w:val="21"/>
        </w:rPr>
        <w:t>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一、临床检验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1、血常规、骨髓常规、凝血功能检查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2、尿常规、粪常规、痰液、脑脊液、浆膜腔积液检查、血气分析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二、生化检验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肝功能、肾功能、生化、血脂、心肌酶谱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三、免疫检验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肿瘤标志物、乙肝标志物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四、病原体检验（微生物与寄生虫）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五、分子生物学检验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六、遗传学检验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教学目标明确，关注学生在学习过程中的思维、情感、态度等因素的和谐发展，关注学生的学习效果。 </w:t>
      </w:r>
    </w:p>
    <w:p>
      <w:pPr>
        <w:ind w:firstLine="420" w:firstLineChars="200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第二篇 内科疾病</w:t>
      </w: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第一章  呼吸系统疾病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掌握慢支、哮喘、慢阻肺的病因和发病机制，熟悉临床表现、实验室检查、诊断和鉴别诊断、治疗、预后。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慢支、哮喘、慢阻肺的病因和发病机制</w:t>
      </w:r>
      <w:r>
        <w:rPr>
          <w:rFonts w:hint="eastAsia" w:ascii="宋体" w:hAnsi="宋体" w:eastAsia="宋体"/>
          <w:szCs w:val="21"/>
        </w:rPr>
        <w:t>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一、急性上呼吸道感染病因和发病机制、临床表现、实验室检查、诊断和鉴别诊断、治疗、预后。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二、慢性支气管炎病因和发病机制、临床表现、实验室检查、</w:t>
      </w:r>
      <w:r>
        <w:rPr>
          <w:rFonts w:ascii="宋体" w:hAnsi="宋体" w:eastAsia="宋体"/>
          <w:szCs w:val="21"/>
        </w:rPr>
        <w:t>x</w:t>
      </w:r>
      <w:r>
        <w:rPr>
          <w:rFonts w:hint="eastAsia" w:ascii="宋体" w:hAnsi="宋体" w:eastAsia="宋体"/>
          <w:szCs w:val="21"/>
        </w:rPr>
        <w:t>线检查、诊断和鉴别诊断、预防、治疗、预后。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三、慢性肺源性心脏病病因和发病机制、临床表现、实验室检查、</w:t>
      </w:r>
      <w:r>
        <w:rPr>
          <w:rFonts w:ascii="宋体" w:hAnsi="宋体" w:eastAsia="宋体"/>
          <w:szCs w:val="21"/>
        </w:rPr>
        <w:t>x</w:t>
      </w:r>
      <w:r>
        <w:rPr>
          <w:rFonts w:hint="eastAsia" w:ascii="宋体" w:hAnsi="宋体" w:eastAsia="宋体"/>
          <w:szCs w:val="21"/>
        </w:rPr>
        <w:t>线检查、心电图、超声心动图检查、并发症、诊断和鉴别诊断、治疗、预后。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四、支气管哮喘病因和发病机制、临床表现、实验室及其他检查、诊断和鉴别诊断、并发症、防治。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五、肺炎球菌肺炎病因和发病机制、临床表现、实验室检查、</w:t>
      </w:r>
      <w:r>
        <w:rPr>
          <w:rFonts w:ascii="宋体" w:hAnsi="宋体" w:eastAsia="宋体"/>
          <w:szCs w:val="21"/>
        </w:rPr>
        <w:t>x</w:t>
      </w:r>
      <w:r>
        <w:rPr>
          <w:rFonts w:hint="eastAsia" w:ascii="宋体" w:hAnsi="宋体" w:eastAsia="宋体"/>
          <w:szCs w:val="21"/>
        </w:rPr>
        <w:t>线检查、诊断和鉴别诊断、并发症、治疗。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六、肺炎杆菌肺炎概论、病因和发病机制、临床表现、实验室检查、</w:t>
      </w:r>
      <w:r>
        <w:rPr>
          <w:rFonts w:ascii="宋体" w:hAnsi="宋体" w:eastAsia="宋体"/>
          <w:szCs w:val="21"/>
        </w:rPr>
        <w:t>x</w:t>
      </w:r>
      <w:r>
        <w:rPr>
          <w:rFonts w:hint="eastAsia" w:ascii="宋体" w:hAnsi="宋体" w:eastAsia="宋体"/>
          <w:szCs w:val="21"/>
        </w:rPr>
        <w:t>线检查、诊断和鉴别诊断、治疗。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七、慢阻肺（COPD）</w:t>
      </w:r>
      <w:r>
        <w:rPr>
          <w:rFonts w:hint="eastAsia" w:ascii="宋体" w:hAnsi="宋体" w:eastAsia="宋体"/>
          <w:kern w:val="0"/>
          <w:szCs w:val="21"/>
        </w:rPr>
        <w:t>病因和发病机制、临床表现、实验室检查、x线检查、诊断和鉴别诊断、预防、治疗、预后。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多媒体传统课堂讲授法、读书报告分享法、角色扮演法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教学目标明确，及时关注学生的学习效果，课堂上老师的积极恰当评价有利于调动学生的学习积极性。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第二章  循环系统疾病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掌握原发性高血压的病因、诊断、治疗，熟悉心绞痛、心梗的病因、临床表现、诊断、治疗，慢性心衰的治疗原则、常见不同心律失常的原因、治疗原则。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原发性高血压、心绞痛、心梗、心律失常的病因、发病机制。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一、心血管病的分类、诊断、防治原则、进展与展望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二、原发性高血压概念、病因与发病机制、诊断与鉴别诊断、临床表现、辅助检查、治疗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三、动脉粥样硬化概念、病因与发病机制、临床表现、辅助检查、诊断与鉴别诊断、治疗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四、冠状动脉粥样硬化性心脏病（心绞痛、心梗）概念、病因与发病机制、临床表现、辅助检查、诊断与鉴别诊断、治疗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五、心力衰竭的定义、临床类型、病因、病理生理，慢性心衰的治疗原则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六、心律失常的病因、发病机制、分类、诊断、临床表现、心电图特征、治疗原则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多媒体传统课堂讲授法、角色扮演法、读书报告分享法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教学目标明确，关注学生在学习过程中的思维、情感、态度等因素的和谐发展。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第三章  消化系统疾病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熟悉胃炎、消化性溃疡、阑尾炎、胰腺炎的病因和发病机制、病理、诊断与治疗。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胃炎、消化性溃疡的病因和发病机制、病理。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一、胃炎概论、病因和发病机制、病理、临床表现、实验室和器械检查、诊断和鉴别诊断、防治、预后。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二、消化性溃疡概论、发病率、病因和发病机制、病理、临床表现、并发症、实验室和其他检查、诊断与鉴别诊断、治疗、预后。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三、阑尾炎概论、病因、临床表现、诊断和鉴别诊断、治疗。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四、肝硬化概论、分类、临床表现、并发症、实验室和其他检查、器械检查、鉴别诊断、治疗、预后。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五、胰腺炎的病因及发病机制、临床表现、诊断与鉴别诊断、并发症和治疗。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教学目标明确，关注学生的学习效果。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第四章  内分泌系统与代谢系统疾病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掌握常见内分泌系统与代谢系统疾病的病因与发病机制，熟悉内分泌系统与代谢系统疾病的临床表现、诊断、治疗。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常见内分泌系统与代谢系统疾病的病因与发病机制。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一、概论（分类、常见疾病、诊断、治疗）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二、肥胖症的病因、发病机制、临床表现、诊断、治疗。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三、糖尿病的病因、发病机制、临床表现、诊断、治疗。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四、高脂血症的病因、发病机制、临床表现、诊断、治疗。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五、高尿酸血症的病因、发病机制、临床表现、诊断、治疗。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六、甲状腺功能亢进症的病因、发病机制、临床表现、诊断、治疗。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七、甲状腺功能减退症的病因、发病机制、临床表现、诊断、治疗。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八、骨质疏松症的病因、发病机制、临床表现、诊断、治疗。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多媒体传统课堂讲授法、角色扮演法、读书报告分享法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教学目标明确，关注学生在学习过程中的思维、情感、态度等因素的和谐发展，及时了解学生的学习效果。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第五章  血液与造血系统疾病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熟悉贫血的形态学分类、治疗原则，急性白血病的分型、诊断。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贫血的治疗原则，急性白血病的分型。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一、贫血概念、分类、发病机制、临床表现、诊断和治疗原则。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二、白血病的概念、分类、病因及发病机制、临床表现、实验室检查、诊断及鉴别诊断、治疗。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三、淋巴瘤的概念、病理及分类、临床表现、实验室检查、诊断及鉴别诊断、治疗。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多媒体传统课堂讲授法、以问题为中心的教学模式、读书报告分享法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教学目标明确，及时了解学生的学习效果。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第三篇  外科疾病</w:t>
      </w: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第一章  外科学概论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szCs w:val="21"/>
        </w:rPr>
        <w:t>熟悉无菌的概念、无菌操作的规则</w:t>
      </w:r>
      <w:r>
        <w:rPr>
          <w:rFonts w:hint="eastAsia" w:ascii="宋体" w:hAnsi="宋体" w:eastAsia="宋体"/>
          <w:kern w:val="0"/>
          <w:szCs w:val="21"/>
        </w:rPr>
        <w:t>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无菌操作的规则。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一、无菌术的概念、组成、无菌操作规则，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二、手术器械、物品的灭菌消毒法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三、洗手、穿无菌手术衣和戴无菌手套。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四、手术区皮肤的消毒和铺巾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关注学生在学习过程中的思维、情感、态度等因素的和谐发展，关注学生的学习效果。 </w:t>
      </w:r>
    </w:p>
    <w:p>
      <w:pPr>
        <w:ind w:firstLine="420" w:firstLineChars="200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第二章  体液平衡失调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掌握各型脱水、低、高钾血症及代谢性酸碱中毒的诊治原则。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各型脱水、低、高钾血症及代谢性酸碱中毒的诊治原则。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一、体液（水、电解质、酸碱）平衡的概念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二、高渗性、低渗性和等渗性缺水的病理生理、临床表现、诊断和防治方法。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三、低、高钾血症的原因、病理生理、临床表现、诊断和治疗。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四、代谢性酸中毒和代谢性碱中毒的病理生理、临床表现、诊断和治疗。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五、水、电解质和酸碱平衡失调的综合防治原则、步骤。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教学目标明确，关注学生在学习过程中的思维、情感、态度等因素的和谐发展，关注学生的学习效果。 </w:t>
      </w:r>
    </w:p>
    <w:p>
      <w:pPr>
        <w:ind w:firstLine="420" w:firstLineChars="200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第三章  外科感染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掌握外科应用抗菌药的原则，熟悉外科感染的分期及临床表现特点。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外科应用抗菌药的原则，外科感染的分期。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一、外科感染的定义、分期及临床表现特点。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二、浅部组织细菌性感染、浅部急性淋巴结炎和淋巴管炎的病理、临床表现、鉴别诊断和治疗预防，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三、局部急性化脓性感染的病因病理、临床表现、鉴别诊断及治疗预防。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四、全身性外科感染的分类、病因、临床表现、诊断和诊治。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五、破伤风及气性坏疽的病因、临床表现和诊治。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六、外科应用抗菌药的原则。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教学目标明确，关注学生的学习效果。 </w:t>
      </w:r>
    </w:p>
    <w:p>
      <w:pPr>
        <w:ind w:firstLine="424" w:firstLineChars="202"/>
        <w:rPr>
          <w:rFonts w:ascii="宋体" w:hAnsi="宋体" w:eastAsia="宋体"/>
          <w:szCs w:val="21"/>
        </w:rPr>
      </w:pPr>
    </w:p>
    <w:p>
      <w:pPr>
        <w:ind w:firstLine="484" w:firstLineChars="202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第四章  普通外科疾病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szCs w:val="21"/>
        </w:rPr>
        <w:t>.教学目标</w:t>
      </w:r>
    </w:p>
    <w:p>
      <w:pPr>
        <w:ind w:firstLine="420" w:firstLineChars="200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掌握胃肠疾病、肝胆疾病的病因、治疗原则，骨折、关节脱位的分类、诊断及治疗原则。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2.教学重难点</w:t>
      </w:r>
    </w:p>
    <w:p>
      <w:pPr>
        <w:ind w:firstLine="424" w:firstLineChars="202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胃肠疾病、肝胆疾病的病因，骨折、关节脱位的分类、诊断及治疗原则。</w:t>
      </w:r>
    </w:p>
    <w:p>
      <w:pPr>
        <w:ind w:firstLine="424" w:firstLineChars="202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一、甲状腺疾病的检查方法、诊断及鉴别诊断、甲亢的外科治疗原则。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二、胃肠疾病（肠梗阻、急性阑尾炎、胃癌、结肠癌）的病因、病理分型、临床表现、诊断方法及外科治疗原则。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三、肝胆、胰腺、脾脏疾病的病因病理、临床表现、诊断及鉴别诊断、治疗原则。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四、骨折的定义、病因、分类、临床表现及诊断、治疗原则。</w:t>
      </w:r>
    </w:p>
    <w:p>
      <w:pPr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五、关节脱位的定义、病因、分类、临床表现及诊断、治疗原则。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4.教学方法 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多媒体传统课堂讲授法、以问题为中心的教学模式、读书报告分享法</w:t>
      </w:r>
    </w:p>
    <w:p>
      <w:pPr>
        <w:ind w:left="36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5.教学评价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教学目标明确，关注学生在学习过程中的思维、情感、态度等因素的和谐发展，关注学生的学习效果。 </w:t>
      </w:r>
    </w:p>
    <w:p>
      <w:pPr>
        <w:ind w:firstLine="420" w:firstLineChars="200"/>
        <w:rPr>
          <w:rFonts w:ascii="宋体" w:hAnsi="宋体" w:eastAsia="宋体"/>
          <w:szCs w:val="21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5245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ind w:left="-107" w:leftChars="-51" w:right="-71" w:rightChars="-34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spacing w:beforeLines="50" w:afterLines="50"/>
              <w:ind w:right="-334" w:rightChars="-159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绪论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第一篇</w:t>
            </w:r>
          </w:p>
        </w:tc>
        <w:tc>
          <w:tcPr>
            <w:tcW w:w="5245" w:type="dxa"/>
            <w:vAlign w:val="center"/>
          </w:tcPr>
          <w:p>
            <w:pPr>
              <w:spacing w:beforeLines="50" w:afterLines="50"/>
              <w:ind w:right="-334" w:rightChars="-159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诊断学基础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5245" w:type="dxa"/>
            <w:vAlign w:val="center"/>
          </w:tcPr>
          <w:p>
            <w:pPr>
              <w:spacing w:beforeLines="50" w:afterLines="50"/>
              <w:ind w:right="-334" w:rightChars="-159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症状学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体格检查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524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ECG、X线、CT、PET-CT、MRI和超声检查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实验室检查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第二篇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内科疾病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呼吸系统疾病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循环系统疾病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消化系统疾病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内分泌系统与代谢系统疾病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血液与造血系统疾病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第三篇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外科疾病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外科概论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体液平衡失调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外科感染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7" w:type="dxa"/>
            <w:vAlign w:val="center"/>
          </w:tcPr>
          <w:p>
            <w:pPr>
              <w:widowControl/>
              <w:spacing w:beforeLines="50" w:afterLines="50"/>
              <w:ind w:left="-69" w:leftChars="-33" w:right="-107" w:rightChars="-51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普通外科疾病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63"/>
        <w:gridCol w:w="1887"/>
        <w:gridCol w:w="4536"/>
        <w:gridCol w:w="533"/>
        <w:gridCol w:w="851"/>
        <w:gridCol w:w="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ind w:left="-53" w:leftChars="-25" w:right="-92" w:rightChars="-44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ind w:left="-122" w:leftChars="-58" w:right="-107" w:rightChars="-51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ind w:left="-107" w:leftChars="-51" w:right="-86" w:rightChars="-41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ind w:left="-107" w:leftChars="-51" w:right="-107" w:rightChars="-51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ind w:left="-107" w:leftChars="-51" w:right="-57" w:rightChars="-2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beforeLines="50" w:afterLines="50"/>
              <w:ind w:right="-334" w:rightChars="-159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绪论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现代医学模式、临床医学的主要特征、医生的临床思维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2-3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beforeLines="50" w:afterLines="50"/>
              <w:ind w:right="-334" w:rightChars="-159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症状学</w:t>
            </w:r>
          </w:p>
        </w:tc>
        <w:tc>
          <w:tcPr>
            <w:tcW w:w="4536" w:type="dxa"/>
            <w:vAlign w:val="center"/>
          </w:tcPr>
          <w:p>
            <w:pPr>
              <w:snapToGrid w:val="0"/>
              <w:ind w:right="-334" w:rightChars="-15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发热、呼吸困难、咳嗽、心悸、头痛、腹痛、水肿、意识障碍、共济失调的病因及诊断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4-5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体格检查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基本检查方法：视、触、叩、听、嗅。一般检查：全身状态检查（性别、年龄、体温、脉搏、呼吸、血压、发育和体型、营养、意识状态、面容与表情、体位、步态）、皮肤检查、淋巴结检查。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ECG、X线、CT、PET-CT、MRI和超声检查</w:t>
            </w:r>
          </w:p>
        </w:tc>
        <w:tc>
          <w:tcPr>
            <w:tcW w:w="4536" w:type="dxa"/>
            <w:vAlign w:val="center"/>
          </w:tcPr>
          <w:p>
            <w:pPr>
              <w:snapToGrid w:val="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ECG、X线、CT、超声检查的正常表现、基本病变及临床应用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实验室检查</w:t>
            </w:r>
          </w:p>
        </w:tc>
        <w:tc>
          <w:tcPr>
            <w:tcW w:w="4536" w:type="dxa"/>
            <w:vAlign w:val="center"/>
          </w:tcPr>
          <w:p>
            <w:pPr>
              <w:ind w:right="-334" w:rightChars="-15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临床检验、生化检验临床的正常值及临床意义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呼吸系统疾病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慢支、哮喘、慢阻肺的病因和发病机制、临床表现、实验室检查、诊断和鉴别诊断、治疗、预后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9-108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循环系统疾病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原发性高血压的病因、诊断、治疗，心绞痛、心梗的病因、临床表现、诊断、治疗，慢性心衰的治疗原则、常见不同心律失常的原因、治疗原则。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消化系统疾病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胃炎、消化性溃疡、阑尾炎、胰腺炎的病因和发病机制、病理、诊断与治疗。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12-13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内分泌系统与代谢系统疾病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常见内分泌系统与代谢系统疾病（肥胖症、糖尿病、甲亢、骨质疏松症等）的病因与发病机制、临床表现、诊断、治疗。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血液与造血系统疾病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贫血的形态学分类、治疗原则，急性白血病的分型、诊断。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外科概论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无菌的概念、无菌操作的规则。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体液平衡失调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各型脱水、低、高钾血症及代谢性酸碱中毒的诊治原则。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外科感染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外科应用抗菌药的原则，外科感染的分期及临床表现特点。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17-18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普通外科疾病</w:t>
            </w: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胃肠疾病、肝胆疾病的病因、治疗原则，骨折、关节脱位的分类、诊断及治疗原则。</w:t>
            </w:r>
          </w:p>
        </w:tc>
        <w:tc>
          <w:tcPr>
            <w:tcW w:w="53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1、刘洋，刘铁英等，临床医学概论，华中科技大学出版社，2018年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2、于锋，闻德亮，临床医学概论，人民卫生出版社，2018年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、陈垦，临床医学概论，中国医药科技出版社，2019年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</w:rPr>
        <w:t>、张燕燕，现代临床医学概论，科学出版社，2020年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、陈红，临床医学概论，北京大学医学出版社，2019年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</w:t>
      </w:r>
      <w:r>
        <w:rPr>
          <w:rFonts w:hint="eastAsia" w:ascii="宋体" w:hAnsi="宋体" w:eastAsia="宋体"/>
          <w:szCs w:val="21"/>
        </w:rPr>
        <w:t>、薛宏伟，高健群，临床医学概论，人民卫生出版社，2020年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1．多媒体传统课堂讲授法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这种方法便于老师向学生传授知识，教学效率高，学生对基础知识和基本技能掌握得比较牢固，教师的积极性、主导性能够得到较好发挥。对于本课程的基本理论和基本方法，主要采用这种方法进行讲授和解释。采用这种方法时应注意课件制作的知识性、趣味性和教师语言的通俗性、与学生的互动性，还应多举实例，以增加学生对基本概念和理论及方法的理解和掌握。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2、以问题为中心的教学模式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本方法以问题为基础，学生课后查阅资料自学和课堂小组讨论为主。教师以引导与指导为主，以教为辅。在掌握基本概念、基本理论和基本方法后，给学生列出要求掌握的内容提纲以及参考资料，为学生讨论提供相应的资料和背景介绍，激发学生课后学习、阅读相关资料和讨论的兴趣，课堂以小组为单位展开讨论，并鼓励学生针对课程教学主题与相关论题提出自己的观点，有自己独到的见解。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3、读书报告分享法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老师根据教学大纲及教学内容和教学进度，提出相关的教学主题，布置学生课后查阅相关的文献资料，鼓励学生查阅国内外最新的科研成果，学生将查阅的文献资料形成读书报告并在课堂上与大家分享。这种教学方法充分调动了学生学习的积极性和主动性，培养了他们开拓创新的能力、自学能力以及终身学习的意识，也拓宽了的学生获得更多知识的途径。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4、角色扮演教学法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角色扮演教学就是围绕一个特定主体采用表演的方式开展教学，从而使得整个教学过程形象生动，激发学生的学习兴趣，提高学习效果。在讲述各个系统的疾病之后，布置教学主题，提出目标和要求，将学生分为若干个小组（3-5人为一组），学生分别扮演不同的角色，比如扮演医师、患者等，以加深学生检查、诊断疾病的水平和能力。扮演结束后，各小组相互评价。最后老师把大家的意见归纳总结并加以讲评，以利于互相学习，共同提高。</w:t>
      </w:r>
    </w:p>
    <w:p>
      <w:pPr>
        <w:snapToGrid w:val="0"/>
        <w:ind w:firstLine="424" w:firstLineChars="202"/>
        <w:rPr>
          <w:rFonts w:ascii="宋体" w:hAnsi="宋体" w:eastAsia="宋体"/>
          <w:szCs w:val="21"/>
        </w:rPr>
      </w:pP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5670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567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1985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5670" w:type="dxa"/>
            <w:vAlign w:val="center"/>
          </w:tcPr>
          <w:p>
            <w:pP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医生的临床思维，常见症状的病因、临床表现，基本检查方法、一般检查，ECG、X线、CT、超声检查的正常表现、基本病变临床检验、生化检验临床正常值及临床意义。</w:t>
            </w:r>
          </w:p>
        </w:tc>
        <w:tc>
          <w:tcPr>
            <w:tcW w:w="1985" w:type="dxa"/>
            <w:vAlign w:val="center"/>
          </w:tcPr>
          <w:p>
            <w:pPr>
              <w:ind w:firstLine="94" w:firstLineChars="45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1.课堂出勤</w:t>
            </w:r>
          </w:p>
          <w:p>
            <w:pPr>
              <w:ind w:firstLine="94" w:firstLineChars="45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2.课堂表现</w:t>
            </w:r>
          </w:p>
          <w:p>
            <w:pPr>
              <w:ind w:firstLine="94" w:firstLineChars="45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3.读书报告</w:t>
            </w:r>
          </w:p>
          <w:p>
            <w:pPr>
              <w:ind w:firstLine="94" w:firstLineChars="45"/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4.期中考试</w:t>
            </w:r>
          </w:p>
          <w:p>
            <w:pPr>
              <w:ind w:firstLine="94" w:firstLineChars="45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5.期末考试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5670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  <w:b/>
              </w:rPr>
            </w:pPr>
            <w:r>
              <w:rPr>
                <w:rFonts w:hint="eastAsia" w:hAnsi="宋体" w:cstheme="minorBidi"/>
                <w:kern w:val="0"/>
                <w:szCs w:val="21"/>
              </w:rPr>
              <w:t>呼吸系统、循环系统、内分泌系统与代谢系统常见疾病的病因、发病机制、诊断、治疗，无菌操作的规则，各型脱水、低、高钾血症及代谢性酸碱中毒的诊治原则，普通外科疾病（胃肠疾病、肝胆疾病）</w:t>
            </w:r>
            <w:r>
              <w:rPr>
                <w:rFonts w:hint="eastAsia" w:hAnsi="宋体"/>
                <w:kern w:val="0"/>
                <w:szCs w:val="21"/>
              </w:rPr>
              <w:t>的病因、治疗原则，骨折、关节脱位的诊断及治疗原则。</w:t>
            </w:r>
          </w:p>
        </w:tc>
        <w:tc>
          <w:tcPr>
            <w:tcW w:w="1985" w:type="dxa"/>
            <w:vAlign w:val="center"/>
          </w:tcPr>
          <w:p>
            <w:pPr>
              <w:ind w:firstLine="94" w:firstLineChars="45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1.课堂出勤</w:t>
            </w:r>
          </w:p>
          <w:p>
            <w:pPr>
              <w:ind w:firstLine="94" w:firstLineChars="45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2.课堂回答问题</w:t>
            </w:r>
          </w:p>
          <w:p>
            <w:pPr>
              <w:ind w:firstLine="94" w:firstLineChars="45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3.读书报告</w:t>
            </w:r>
          </w:p>
          <w:p>
            <w:pPr>
              <w:ind w:firstLine="94" w:firstLineChars="45"/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4.期中考试</w:t>
            </w:r>
          </w:p>
          <w:p>
            <w:pPr>
              <w:ind w:firstLine="94" w:firstLineChars="45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5.期末考试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1．评定方法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平时成绩（30%）：出勤考核（缺课1/3，无成绩）、课堂纪律及表现包括提问回答、主题发言、作业展示、专题报告等环节，占总成绩的30 %。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期中考核（20%）：以闭卷或开卷方式。</w:t>
      </w:r>
    </w:p>
    <w:p>
      <w:pPr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期末考试（50%）：以闭卷方式进行。采用A、B卷的方式，从两份试卷中抽取一份进行闭卷考试。试题比重：基本理论知识题占50%；综合实践应用分析题占50%。 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817"/>
        <w:gridCol w:w="851"/>
        <w:gridCol w:w="3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51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2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0.3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0.2</w:t>
            </w:r>
          </w:p>
        </w:tc>
        <w:tc>
          <w:tcPr>
            <w:tcW w:w="851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0.5</w:t>
            </w:r>
          </w:p>
        </w:tc>
        <w:tc>
          <w:tcPr>
            <w:tcW w:w="3227" w:type="dxa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课程目标1达成度={0.3ｘ平时成绩+0.2ｘ期中成绩+0.5ｘ期末成绩}/100。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0.3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0.2</w:t>
            </w:r>
          </w:p>
        </w:tc>
        <w:tc>
          <w:tcPr>
            <w:tcW w:w="851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0.5</w:t>
            </w:r>
          </w:p>
        </w:tc>
        <w:tc>
          <w:tcPr>
            <w:tcW w:w="3227" w:type="dxa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课程目标2达成度={0.3ｘ平时成绩+0.2ｘ期中成绩+0.5ｘ期末成绩}/100。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1NTU4MDcyMTJkMTlmMjNjNDVlNmM1ZWIyMzk5YTYifQ=="/>
  </w:docVars>
  <w:rsids>
    <w:rsidRoot w:val="001E5724"/>
    <w:rsid w:val="00002346"/>
    <w:rsid w:val="00022CBB"/>
    <w:rsid w:val="000339BF"/>
    <w:rsid w:val="00037096"/>
    <w:rsid w:val="000376C2"/>
    <w:rsid w:val="00064FA8"/>
    <w:rsid w:val="00065824"/>
    <w:rsid w:val="0007232E"/>
    <w:rsid w:val="0007259D"/>
    <w:rsid w:val="00073E02"/>
    <w:rsid w:val="00077A5F"/>
    <w:rsid w:val="000920D7"/>
    <w:rsid w:val="00092A89"/>
    <w:rsid w:val="000A2BE9"/>
    <w:rsid w:val="000A5ED4"/>
    <w:rsid w:val="000A6D99"/>
    <w:rsid w:val="000B18E1"/>
    <w:rsid w:val="000B28FF"/>
    <w:rsid w:val="000B3542"/>
    <w:rsid w:val="000C3601"/>
    <w:rsid w:val="000F054A"/>
    <w:rsid w:val="001031BE"/>
    <w:rsid w:val="001136EB"/>
    <w:rsid w:val="00125D99"/>
    <w:rsid w:val="00132DAF"/>
    <w:rsid w:val="00164D47"/>
    <w:rsid w:val="0018030E"/>
    <w:rsid w:val="00183E86"/>
    <w:rsid w:val="0018665A"/>
    <w:rsid w:val="00187E9B"/>
    <w:rsid w:val="001B5550"/>
    <w:rsid w:val="001C77F5"/>
    <w:rsid w:val="001E12DE"/>
    <w:rsid w:val="001E5724"/>
    <w:rsid w:val="00200006"/>
    <w:rsid w:val="00222EA6"/>
    <w:rsid w:val="00226627"/>
    <w:rsid w:val="00234C8A"/>
    <w:rsid w:val="00242673"/>
    <w:rsid w:val="002500B5"/>
    <w:rsid w:val="00270C0E"/>
    <w:rsid w:val="00285327"/>
    <w:rsid w:val="00286688"/>
    <w:rsid w:val="00292DC4"/>
    <w:rsid w:val="002A7568"/>
    <w:rsid w:val="002E3E4D"/>
    <w:rsid w:val="002E3FC2"/>
    <w:rsid w:val="0030168C"/>
    <w:rsid w:val="0031356D"/>
    <w:rsid w:val="00313A87"/>
    <w:rsid w:val="003217E6"/>
    <w:rsid w:val="00322986"/>
    <w:rsid w:val="00327FCA"/>
    <w:rsid w:val="00334EED"/>
    <w:rsid w:val="0034142B"/>
    <w:rsid w:val="0034254B"/>
    <w:rsid w:val="00342A0E"/>
    <w:rsid w:val="003441FF"/>
    <w:rsid w:val="00367377"/>
    <w:rsid w:val="00372B1B"/>
    <w:rsid w:val="0038363D"/>
    <w:rsid w:val="0038665C"/>
    <w:rsid w:val="003912A3"/>
    <w:rsid w:val="0039183E"/>
    <w:rsid w:val="0039689E"/>
    <w:rsid w:val="003B224B"/>
    <w:rsid w:val="003B6117"/>
    <w:rsid w:val="003B6C3B"/>
    <w:rsid w:val="003E28F7"/>
    <w:rsid w:val="003F029B"/>
    <w:rsid w:val="003F07AF"/>
    <w:rsid w:val="003F5346"/>
    <w:rsid w:val="004070CF"/>
    <w:rsid w:val="00420A5F"/>
    <w:rsid w:val="00433D46"/>
    <w:rsid w:val="00435FE4"/>
    <w:rsid w:val="004553AC"/>
    <w:rsid w:val="00463780"/>
    <w:rsid w:val="00463D6C"/>
    <w:rsid w:val="004653ED"/>
    <w:rsid w:val="00474C5C"/>
    <w:rsid w:val="00475BDC"/>
    <w:rsid w:val="004D018C"/>
    <w:rsid w:val="004D45AE"/>
    <w:rsid w:val="004D4AAC"/>
    <w:rsid w:val="004E07ED"/>
    <w:rsid w:val="004F2156"/>
    <w:rsid w:val="004F3CB7"/>
    <w:rsid w:val="0050145E"/>
    <w:rsid w:val="005028F4"/>
    <w:rsid w:val="0052215F"/>
    <w:rsid w:val="00522C16"/>
    <w:rsid w:val="00525C05"/>
    <w:rsid w:val="00530F4C"/>
    <w:rsid w:val="00540945"/>
    <w:rsid w:val="00555CCD"/>
    <w:rsid w:val="00563816"/>
    <w:rsid w:val="00567D83"/>
    <w:rsid w:val="005777DE"/>
    <w:rsid w:val="00580145"/>
    <w:rsid w:val="00593095"/>
    <w:rsid w:val="005952A1"/>
    <w:rsid w:val="005958B2"/>
    <w:rsid w:val="005A0378"/>
    <w:rsid w:val="005A623C"/>
    <w:rsid w:val="005B692A"/>
    <w:rsid w:val="005C4FFD"/>
    <w:rsid w:val="005D54EA"/>
    <w:rsid w:val="005F5702"/>
    <w:rsid w:val="006003D0"/>
    <w:rsid w:val="00627088"/>
    <w:rsid w:val="00641960"/>
    <w:rsid w:val="00644381"/>
    <w:rsid w:val="00662E63"/>
    <w:rsid w:val="00665621"/>
    <w:rsid w:val="00667403"/>
    <w:rsid w:val="00670BB4"/>
    <w:rsid w:val="0067779D"/>
    <w:rsid w:val="00677E6F"/>
    <w:rsid w:val="00686DCF"/>
    <w:rsid w:val="006A78F1"/>
    <w:rsid w:val="006B1869"/>
    <w:rsid w:val="006B35EF"/>
    <w:rsid w:val="006D46F2"/>
    <w:rsid w:val="006D5757"/>
    <w:rsid w:val="006E032A"/>
    <w:rsid w:val="006E4F82"/>
    <w:rsid w:val="006E6E2F"/>
    <w:rsid w:val="006F64C9"/>
    <w:rsid w:val="007013D4"/>
    <w:rsid w:val="007024C3"/>
    <w:rsid w:val="00712DC3"/>
    <w:rsid w:val="00715A6C"/>
    <w:rsid w:val="00741848"/>
    <w:rsid w:val="007457BF"/>
    <w:rsid w:val="00754AB6"/>
    <w:rsid w:val="00756D2F"/>
    <w:rsid w:val="007639A2"/>
    <w:rsid w:val="00765B39"/>
    <w:rsid w:val="00781ADA"/>
    <w:rsid w:val="007B55BB"/>
    <w:rsid w:val="007C0961"/>
    <w:rsid w:val="007C379D"/>
    <w:rsid w:val="007C62ED"/>
    <w:rsid w:val="007E298F"/>
    <w:rsid w:val="007E39E3"/>
    <w:rsid w:val="007E6486"/>
    <w:rsid w:val="007F0D45"/>
    <w:rsid w:val="00805B08"/>
    <w:rsid w:val="008128AD"/>
    <w:rsid w:val="00813ACD"/>
    <w:rsid w:val="0082791A"/>
    <w:rsid w:val="00833B82"/>
    <w:rsid w:val="00842D1B"/>
    <w:rsid w:val="00854F1D"/>
    <w:rsid w:val="008560E2"/>
    <w:rsid w:val="008574A4"/>
    <w:rsid w:val="00875A13"/>
    <w:rsid w:val="00876EA0"/>
    <w:rsid w:val="00883764"/>
    <w:rsid w:val="00886EBF"/>
    <w:rsid w:val="00887E7F"/>
    <w:rsid w:val="008B17B0"/>
    <w:rsid w:val="008B2AC3"/>
    <w:rsid w:val="008B7C34"/>
    <w:rsid w:val="008C2BB5"/>
    <w:rsid w:val="008E1168"/>
    <w:rsid w:val="008E6B8E"/>
    <w:rsid w:val="00915F63"/>
    <w:rsid w:val="009207FC"/>
    <w:rsid w:val="0092670C"/>
    <w:rsid w:val="00927E29"/>
    <w:rsid w:val="0093064D"/>
    <w:rsid w:val="00936954"/>
    <w:rsid w:val="009426D1"/>
    <w:rsid w:val="00950005"/>
    <w:rsid w:val="0095345A"/>
    <w:rsid w:val="00961D9D"/>
    <w:rsid w:val="009714CC"/>
    <w:rsid w:val="009C15C3"/>
    <w:rsid w:val="009C524E"/>
    <w:rsid w:val="009F115C"/>
    <w:rsid w:val="009F4F53"/>
    <w:rsid w:val="00A0038B"/>
    <w:rsid w:val="00A03BBD"/>
    <w:rsid w:val="00A0581D"/>
    <w:rsid w:val="00A05B69"/>
    <w:rsid w:val="00A230D5"/>
    <w:rsid w:val="00A43C51"/>
    <w:rsid w:val="00A447E7"/>
    <w:rsid w:val="00A61EFD"/>
    <w:rsid w:val="00AA4570"/>
    <w:rsid w:val="00AA630A"/>
    <w:rsid w:val="00AB12ED"/>
    <w:rsid w:val="00AB5955"/>
    <w:rsid w:val="00AE3D1A"/>
    <w:rsid w:val="00B02DBD"/>
    <w:rsid w:val="00B03909"/>
    <w:rsid w:val="00B15FC5"/>
    <w:rsid w:val="00B16362"/>
    <w:rsid w:val="00B366B4"/>
    <w:rsid w:val="00B40ECD"/>
    <w:rsid w:val="00B65973"/>
    <w:rsid w:val="00B7031B"/>
    <w:rsid w:val="00B76E5E"/>
    <w:rsid w:val="00B8272F"/>
    <w:rsid w:val="00B9315D"/>
    <w:rsid w:val="00BA23F0"/>
    <w:rsid w:val="00BA6955"/>
    <w:rsid w:val="00BB43FA"/>
    <w:rsid w:val="00BC2E5E"/>
    <w:rsid w:val="00BC7C6B"/>
    <w:rsid w:val="00BD7253"/>
    <w:rsid w:val="00BE430B"/>
    <w:rsid w:val="00BE7A8B"/>
    <w:rsid w:val="00BF0510"/>
    <w:rsid w:val="00C00798"/>
    <w:rsid w:val="00C01EAB"/>
    <w:rsid w:val="00C14459"/>
    <w:rsid w:val="00C1709D"/>
    <w:rsid w:val="00C20D63"/>
    <w:rsid w:val="00C32745"/>
    <w:rsid w:val="00C54636"/>
    <w:rsid w:val="00C576AB"/>
    <w:rsid w:val="00C6732E"/>
    <w:rsid w:val="00C723BD"/>
    <w:rsid w:val="00C74924"/>
    <w:rsid w:val="00C836FA"/>
    <w:rsid w:val="00C87C57"/>
    <w:rsid w:val="00C87CE5"/>
    <w:rsid w:val="00CA53B2"/>
    <w:rsid w:val="00CD1FE6"/>
    <w:rsid w:val="00CE744D"/>
    <w:rsid w:val="00D02F99"/>
    <w:rsid w:val="00D030F0"/>
    <w:rsid w:val="00D06150"/>
    <w:rsid w:val="00D067C0"/>
    <w:rsid w:val="00D105AE"/>
    <w:rsid w:val="00D13271"/>
    <w:rsid w:val="00D14471"/>
    <w:rsid w:val="00D14B19"/>
    <w:rsid w:val="00D263F9"/>
    <w:rsid w:val="00D413C1"/>
    <w:rsid w:val="00D417A1"/>
    <w:rsid w:val="00D504B7"/>
    <w:rsid w:val="00D54F6A"/>
    <w:rsid w:val="00D648A8"/>
    <w:rsid w:val="00D715F7"/>
    <w:rsid w:val="00D73849"/>
    <w:rsid w:val="00D741C8"/>
    <w:rsid w:val="00D82F5D"/>
    <w:rsid w:val="00D856DC"/>
    <w:rsid w:val="00D95926"/>
    <w:rsid w:val="00DB5938"/>
    <w:rsid w:val="00DC4A31"/>
    <w:rsid w:val="00DD7B5F"/>
    <w:rsid w:val="00DE56E3"/>
    <w:rsid w:val="00DE7849"/>
    <w:rsid w:val="00E04E44"/>
    <w:rsid w:val="00E05E8B"/>
    <w:rsid w:val="00E346E1"/>
    <w:rsid w:val="00E3524D"/>
    <w:rsid w:val="00E36487"/>
    <w:rsid w:val="00E366AB"/>
    <w:rsid w:val="00E50106"/>
    <w:rsid w:val="00E55952"/>
    <w:rsid w:val="00E67308"/>
    <w:rsid w:val="00E73217"/>
    <w:rsid w:val="00E7352F"/>
    <w:rsid w:val="00E76E34"/>
    <w:rsid w:val="00E86263"/>
    <w:rsid w:val="00E8779E"/>
    <w:rsid w:val="00EA37F0"/>
    <w:rsid w:val="00EB611C"/>
    <w:rsid w:val="00EC42EA"/>
    <w:rsid w:val="00ED70B1"/>
    <w:rsid w:val="00ED7F81"/>
    <w:rsid w:val="00EE6510"/>
    <w:rsid w:val="00F11E83"/>
    <w:rsid w:val="00F27082"/>
    <w:rsid w:val="00F33EFF"/>
    <w:rsid w:val="00F47BDF"/>
    <w:rsid w:val="00F55C42"/>
    <w:rsid w:val="00F56396"/>
    <w:rsid w:val="00F92B44"/>
    <w:rsid w:val="00F941FB"/>
    <w:rsid w:val="00FA082A"/>
    <w:rsid w:val="00FB05B2"/>
    <w:rsid w:val="00FB0CAF"/>
    <w:rsid w:val="00FB77A1"/>
    <w:rsid w:val="00FC04D3"/>
    <w:rsid w:val="00FC24B5"/>
    <w:rsid w:val="00FC27CF"/>
    <w:rsid w:val="00FC5424"/>
    <w:rsid w:val="00FF7B0B"/>
    <w:rsid w:val="659D07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iPriority w:val="0"/>
    <w:pPr>
      <w:ind w:left="2309" w:leftChars="350" w:hanging="1574" w:hangingChars="562"/>
    </w:pPr>
    <w:rPr>
      <w:rFonts w:ascii="Times New Roman" w:hAnsi="Times New Roman" w:eastAsia="宋体" w:cs="Times New Roman"/>
      <w:sz w:val="28"/>
      <w:szCs w:val="24"/>
    </w:rPr>
  </w:style>
  <w:style w:type="paragraph" w:styleId="3">
    <w:name w:val="Plain Text"/>
    <w:basedOn w:val="1"/>
    <w:link w:val="10"/>
    <w:qFormat/>
    <w:uiPriority w:val="0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9"/>
    <w:link w:val="3"/>
    <w:uiPriority w:val="0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9"/>
    <w:link w:val="6"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正文文本缩进 Char"/>
    <w:basedOn w:val="9"/>
    <w:link w:val="2"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40D3-C57B-4619-8F24-CEA34ADE72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11</Pages>
  <Words>1269</Words>
  <Characters>7239</Characters>
  <Lines>60</Lines>
  <Paragraphs>16</Paragraphs>
  <TotalTime>92</TotalTime>
  <ScaleCrop>false</ScaleCrop>
  <LinksUpToDate>false</LinksUpToDate>
  <CharactersWithSpaces>8492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2021-04-17T09:31:00Z</dcterms:created>
  <dc:creator>Windows User</dc:creator>
  <cp:lastModifiedBy>klmn</cp:lastModifiedBy>
  <cp:lastPrinted>2020-12-24T07:17:00Z</cp:lastPrinted>
  <dcterms:modified xsi:type="dcterms:W3CDTF">2023-10-12T06:44:38Z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42B76B8EDB70478EA4576D1BF2E63409_12</vt:lpwstr>
  </property>
</Properties>
</file>