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D348F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5A31FF">
        <w:rPr>
          <w:rFonts w:ascii="黑体" w:eastAsia="黑体" w:hAnsi="黑体" w:hint="eastAsia"/>
          <w:sz w:val="32"/>
          <w:szCs w:val="32"/>
        </w:rPr>
        <w:t>体育</w:t>
      </w:r>
      <w:r w:rsidR="000F0894">
        <w:rPr>
          <w:rFonts w:ascii="黑体" w:eastAsia="黑体" w:hAnsi="黑体" w:hint="eastAsia"/>
          <w:sz w:val="32"/>
          <w:szCs w:val="32"/>
        </w:rPr>
        <w:t>统计</w:t>
      </w:r>
      <w:r w:rsidR="005A31FF">
        <w:rPr>
          <w:rFonts w:ascii="黑体" w:eastAsia="黑体" w:hAnsi="黑体" w:hint="eastAsia"/>
          <w:sz w:val="32"/>
          <w:szCs w:val="32"/>
        </w:rPr>
        <w:t>学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ED348F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7"/>
        <w:gridCol w:w="3119"/>
        <w:gridCol w:w="992"/>
        <w:gridCol w:w="4276"/>
      </w:tblGrid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119" w:type="dxa"/>
            <w:vAlign w:val="center"/>
          </w:tcPr>
          <w:p w:rsidR="00D13271" w:rsidRPr="000339BF" w:rsidRDefault="009B563F" w:rsidP="00ED348F">
            <w:pPr>
              <w:spacing w:beforeLines="50" w:afterLines="50"/>
              <w:jc w:val="left"/>
              <w:rPr>
                <w:rFonts w:ascii="Arial" w:eastAsia="宋体" w:hAnsi="Arial" w:cs="Arial"/>
                <w:szCs w:val="21"/>
              </w:rPr>
            </w:pPr>
            <w:r w:rsidRPr="009B563F">
              <w:rPr>
                <w:rFonts w:ascii="Arial" w:eastAsia="宋体" w:hAnsi="Arial" w:cs="Arial" w:hint="eastAsia"/>
                <w:szCs w:val="21"/>
              </w:rPr>
              <w:t>Statistics of Physical Educ</w:t>
            </w:r>
            <w:r w:rsidR="005640F1">
              <w:rPr>
                <w:rFonts w:ascii="Arial" w:eastAsia="宋体" w:hAnsi="Arial" w:cs="Arial" w:hint="eastAsia"/>
                <w:szCs w:val="21"/>
              </w:rPr>
              <w:t>a</w:t>
            </w:r>
            <w:r w:rsidRPr="009B563F">
              <w:rPr>
                <w:rFonts w:ascii="Arial" w:eastAsia="宋体" w:hAnsi="Arial" w:cs="Arial" w:hint="eastAsia"/>
                <w:szCs w:val="21"/>
              </w:rPr>
              <w:t>tion</w:t>
            </w:r>
          </w:p>
        </w:tc>
        <w:tc>
          <w:tcPr>
            <w:tcW w:w="992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4276" w:type="dxa"/>
            <w:vAlign w:val="center"/>
          </w:tcPr>
          <w:p w:rsidR="00D13271" w:rsidRPr="000A56FC" w:rsidRDefault="000A56FC" w:rsidP="00ED348F">
            <w:pPr>
              <w:spacing w:beforeLines="50" w:afterLines="50"/>
              <w:rPr>
                <w:rFonts w:ascii="Arial" w:eastAsia="宋体" w:hAnsi="Arial" w:cs="Arial"/>
                <w:szCs w:val="21"/>
              </w:rPr>
            </w:pPr>
            <w:r w:rsidRPr="000A56FC">
              <w:rPr>
                <w:rFonts w:ascii="Arial" w:eastAsia="宋体" w:hAnsi="Arial" w:cs="Arial" w:hint="eastAsia"/>
                <w:szCs w:val="21"/>
              </w:rPr>
              <w:t>PEED20</w:t>
            </w:r>
            <w:r w:rsidR="009B563F">
              <w:rPr>
                <w:rFonts w:ascii="Arial" w:eastAsia="宋体" w:hAnsi="Arial" w:cs="Arial" w:hint="eastAsia"/>
                <w:szCs w:val="21"/>
              </w:rPr>
              <w:t>04</w:t>
            </w:r>
          </w:p>
        </w:tc>
      </w:tr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119" w:type="dxa"/>
            <w:vAlign w:val="center"/>
          </w:tcPr>
          <w:p w:rsidR="00D13271" w:rsidRPr="00DD7B5F" w:rsidRDefault="00CD1FE6" w:rsidP="00ED348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专业选修课程</w:t>
            </w:r>
          </w:p>
        </w:tc>
        <w:tc>
          <w:tcPr>
            <w:tcW w:w="992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4276" w:type="dxa"/>
            <w:vAlign w:val="center"/>
          </w:tcPr>
          <w:p w:rsidR="00D13271" w:rsidRPr="00DD7B5F" w:rsidRDefault="009B563F" w:rsidP="00ED348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运动康复、</w:t>
            </w:r>
            <w:r w:rsidR="000A56FC">
              <w:rPr>
                <w:rFonts w:ascii="宋体" w:eastAsia="宋体" w:hAnsi="宋体" w:hint="eastAsia"/>
                <w:szCs w:val="21"/>
              </w:rPr>
              <w:t>体育教育、运动训练、民族传统体育</w:t>
            </w:r>
            <w:r w:rsidR="00CD1FE6" w:rsidRPr="00CD1FE6">
              <w:rPr>
                <w:rFonts w:ascii="宋体" w:eastAsia="宋体" w:hAnsi="宋体" w:hint="eastAsia"/>
                <w:szCs w:val="21"/>
              </w:rPr>
              <w:t>专业</w:t>
            </w:r>
          </w:p>
        </w:tc>
      </w:tr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119" w:type="dxa"/>
            <w:vAlign w:val="center"/>
          </w:tcPr>
          <w:p w:rsidR="00D13271" w:rsidRPr="00DD7B5F" w:rsidRDefault="00CD1FE6" w:rsidP="00ED348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992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4276" w:type="dxa"/>
            <w:vAlign w:val="center"/>
          </w:tcPr>
          <w:p w:rsidR="00D13271" w:rsidRPr="00DD7B5F" w:rsidRDefault="00CD1FE6" w:rsidP="00ED348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119" w:type="dxa"/>
            <w:vAlign w:val="center"/>
          </w:tcPr>
          <w:p w:rsidR="00D13271" w:rsidRPr="00DD7B5F" w:rsidRDefault="00CD1FE6" w:rsidP="00ED348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高凤明</w:t>
            </w:r>
            <w:r w:rsidR="009B563F">
              <w:rPr>
                <w:rFonts w:ascii="宋体" w:eastAsia="宋体" w:hAnsi="宋体" w:hint="eastAsia"/>
              </w:rPr>
              <w:t>、张秋霞</w:t>
            </w:r>
          </w:p>
        </w:tc>
        <w:tc>
          <w:tcPr>
            <w:tcW w:w="992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4276" w:type="dxa"/>
            <w:vAlign w:val="center"/>
          </w:tcPr>
          <w:p w:rsidR="00D13271" w:rsidRPr="00DD7B5F" w:rsidRDefault="00CD1FE6" w:rsidP="00ED348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</w:t>
            </w:r>
            <w:r w:rsidR="009B563F"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.28</w:t>
            </w:r>
          </w:p>
        </w:tc>
      </w:tr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ED348F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8387" w:type="dxa"/>
            <w:gridSpan w:val="3"/>
            <w:vAlign w:val="center"/>
          </w:tcPr>
          <w:p w:rsidR="00D13271" w:rsidRPr="00DD7B5F" w:rsidRDefault="009B563F" w:rsidP="00ED348F">
            <w:pPr>
              <w:spacing w:beforeLines="50" w:afterLines="50"/>
              <w:rPr>
                <w:rFonts w:ascii="宋体" w:eastAsia="宋体" w:hAnsi="宋体"/>
              </w:rPr>
            </w:pPr>
            <w:r w:rsidRPr="009B563F">
              <w:rPr>
                <w:rFonts w:ascii="宋体" w:eastAsia="宋体" w:hAnsi="宋体" w:hint="eastAsia"/>
                <w:szCs w:val="21"/>
              </w:rPr>
              <w:t>丛湖平，《体育统计</w:t>
            </w:r>
            <w:r w:rsidRPr="009B563F">
              <w:rPr>
                <w:rFonts w:ascii="宋体" w:eastAsia="宋体" w:hAnsi="宋体"/>
                <w:szCs w:val="21"/>
              </w:rPr>
              <w:t>学</w:t>
            </w:r>
            <w:r w:rsidRPr="009B563F">
              <w:rPr>
                <w:rFonts w:ascii="宋体" w:eastAsia="宋体" w:hAnsi="宋体" w:hint="eastAsia"/>
                <w:szCs w:val="21"/>
              </w:rPr>
              <w:t>》</w:t>
            </w:r>
            <w:bookmarkStart w:id="0" w:name="itemlist-title"/>
            <w:r w:rsidR="003B33F0" w:rsidRPr="009B563F">
              <w:rPr>
                <w:rFonts w:ascii="宋体" w:eastAsia="宋体" w:hAnsi="宋体"/>
                <w:szCs w:val="21"/>
              </w:rPr>
              <w:fldChar w:fldCharType="begin"/>
            </w:r>
            <w:r w:rsidRPr="009B563F">
              <w:rPr>
                <w:rFonts w:ascii="宋体" w:eastAsia="宋体" w:hAnsi="宋体"/>
                <w:szCs w:val="21"/>
              </w:rPr>
              <w:instrText xml:space="preserve"> HYPERLINK "http://product.dangdang.com/23843084.html" \o " 运动生理学（第三版）   " \t "_blank" </w:instrText>
            </w:r>
            <w:r w:rsidR="003B33F0" w:rsidRPr="009B563F">
              <w:rPr>
                <w:rFonts w:ascii="宋体" w:eastAsia="宋体" w:hAnsi="宋体"/>
                <w:szCs w:val="21"/>
              </w:rPr>
              <w:fldChar w:fldCharType="separate"/>
            </w:r>
            <w:r w:rsidRPr="009B563F">
              <w:rPr>
                <w:rFonts w:ascii="宋体" w:eastAsia="宋体" w:hAnsi="宋体"/>
                <w:szCs w:val="21"/>
              </w:rPr>
              <w:t>（第</w:t>
            </w:r>
            <w:r w:rsidRPr="009B563F">
              <w:rPr>
                <w:rFonts w:ascii="宋体" w:eastAsia="宋体" w:hAnsi="宋体" w:hint="eastAsia"/>
                <w:szCs w:val="21"/>
              </w:rPr>
              <w:t>三</w:t>
            </w:r>
            <w:r w:rsidRPr="009B563F">
              <w:rPr>
                <w:rFonts w:ascii="宋体" w:eastAsia="宋体" w:hAnsi="宋体"/>
                <w:szCs w:val="21"/>
              </w:rPr>
              <w:t>版）</w:t>
            </w:r>
            <w:r w:rsidR="003B33F0" w:rsidRPr="009B563F">
              <w:rPr>
                <w:rFonts w:ascii="宋体" w:eastAsia="宋体" w:hAnsi="宋体"/>
                <w:szCs w:val="21"/>
              </w:rPr>
              <w:fldChar w:fldCharType="end"/>
            </w:r>
            <w:bookmarkEnd w:id="0"/>
            <w:r w:rsidRPr="009B563F">
              <w:rPr>
                <w:rFonts w:ascii="宋体" w:eastAsia="宋体" w:hAnsi="宋体" w:hint="eastAsia"/>
                <w:szCs w:val="21"/>
              </w:rPr>
              <w:t>，</w:t>
            </w:r>
            <w:r w:rsidRPr="009B563F">
              <w:rPr>
                <w:rFonts w:ascii="宋体" w:eastAsia="宋体" w:hAnsi="宋体"/>
                <w:szCs w:val="21"/>
              </w:rPr>
              <w:t>高等教育</w:t>
            </w:r>
            <w:r w:rsidRPr="009B563F">
              <w:rPr>
                <w:rFonts w:ascii="宋体" w:eastAsia="宋体" w:hAnsi="宋体" w:hint="eastAsia"/>
                <w:szCs w:val="21"/>
              </w:rPr>
              <w:t>出版社，2015年</w:t>
            </w:r>
          </w:p>
        </w:tc>
      </w:tr>
    </w:tbl>
    <w:p w:rsidR="00E05E8B" w:rsidRDefault="00E05E8B" w:rsidP="00ED348F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ED348F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667403" w:rsidRDefault="00A0038B" w:rsidP="00A0038B">
      <w:pPr>
        <w:pStyle w:val="a3"/>
        <w:ind w:firstLineChars="200" w:firstLine="420"/>
        <w:rPr>
          <w:rFonts w:hAnsi="宋体"/>
          <w:szCs w:val="21"/>
        </w:rPr>
      </w:pPr>
      <w:r w:rsidRPr="00E346E1">
        <w:rPr>
          <w:rFonts w:hAnsi="宋体" w:hint="eastAsia"/>
          <w:szCs w:val="21"/>
        </w:rPr>
        <w:t>能在工作岗位践行社会主义核心价值观，具备</w:t>
      </w:r>
      <w:r>
        <w:rPr>
          <w:rFonts w:hAnsi="宋体" w:hint="eastAsia"/>
          <w:szCs w:val="21"/>
        </w:rPr>
        <w:t>我国现阶段社会主义</w:t>
      </w:r>
      <w:r w:rsidRPr="00E346E1">
        <w:rPr>
          <w:rFonts w:hAnsi="宋体" w:hint="eastAsia"/>
          <w:szCs w:val="21"/>
        </w:rPr>
        <w:t>政治认同、思想认同和情感认同</w:t>
      </w:r>
      <w:r>
        <w:rPr>
          <w:rFonts w:hAnsi="宋体" w:hint="eastAsia"/>
          <w:szCs w:val="21"/>
        </w:rPr>
        <w:t>，</w:t>
      </w:r>
      <w:r w:rsidRPr="00E346E1">
        <w:rPr>
          <w:rFonts w:hAnsi="宋体" w:hint="eastAsia"/>
          <w:szCs w:val="21"/>
        </w:rPr>
        <w:t>具有高度的社会责</w:t>
      </w:r>
      <w:r w:rsidRPr="00FA1575">
        <w:rPr>
          <w:rFonts w:hAnsi="宋体" w:hint="eastAsia"/>
          <w:szCs w:val="21"/>
        </w:rPr>
        <w:t>任感和敬业精神。</w:t>
      </w:r>
      <w:r w:rsidR="00FA1575">
        <w:rPr>
          <w:rFonts w:hAnsi="宋体" w:hint="eastAsia"/>
          <w:szCs w:val="21"/>
        </w:rPr>
        <w:t>学生能</w:t>
      </w:r>
      <w:r w:rsidR="00FA1575" w:rsidRPr="00FA1575">
        <w:rPr>
          <w:rFonts w:hAnsi="宋体" w:hint="eastAsia"/>
          <w:szCs w:val="21"/>
        </w:rPr>
        <w:t>在理论联系实际的基础上，比较系统地掌握统计学的基本思想、基本理论和基本方法；掌握并能运用统计基本方法和技术进行统计设计、统计调查、统计整理和一定的统计分析，</w:t>
      </w:r>
      <w:r w:rsidR="00FA1575">
        <w:rPr>
          <w:rFonts w:hAnsi="宋体" w:hint="eastAsia"/>
          <w:szCs w:val="21"/>
        </w:rPr>
        <w:t>以提高</w:t>
      </w:r>
      <w:r w:rsidR="00FA1575" w:rsidRPr="00FA1575">
        <w:rPr>
          <w:rFonts w:hAnsi="宋体" w:hint="eastAsia"/>
          <w:szCs w:val="21"/>
        </w:rPr>
        <w:t>科学研究和实际工作能力，也为学生进一步学习体育学相关课程打好基础。</w:t>
      </w:r>
    </w:p>
    <w:p w:rsidR="00E05E8B" w:rsidRPr="00FB77A1" w:rsidRDefault="00E05E8B" w:rsidP="00ED348F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6A218D" w:rsidRPr="006A218D" w:rsidRDefault="00402766" w:rsidP="006A218D">
      <w:pPr>
        <w:widowControl/>
        <w:spacing w:line="300" w:lineRule="auto"/>
        <w:ind w:firstLineChars="200" w:firstLine="422"/>
        <w:textAlignment w:val="bottom"/>
        <w:rPr>
          <w:rFonts w:ascii="宋体" w:eastAsia="宋体" w:hAnsi="宋体" w:cs="Times New Roman"/>
          <w:szCs w:val="21"/>
        </w:rPr>
      </w:pPr>
      <w:r w:rsidRPr="00402766">
        <w:rPr>
          <w:rFonts w:ascii="宋体" w:eastAsia="宋体" w:hAnsi="宋体" w:cs="Times New Roman" w:hint="eastAsia"/>
          <w:b/>
          <w:szCs w:val="21"/>
        </w:rPr>
        <w:t>课程目标1</w:t>
      </w:r>
      <w:r w:rsidRPr="00402766">
        <w:rPr>
          <w:rFonts w:ascii="宋体" w:eastAsia="宋体" w:hAnsi="宋体" w:cs="Times New Roman" w:hint="eastAsia"/>
          <w:szCs w:val="21"/>
        </w:rPr>
        <w:t>：</w:t>
      </w:r>
      <w:r w:rsidR="006A218D" w:rsidRPr="006A218D">
        <w:rPr>
          <w:rFonts w:ascii="宋体" w:eastAsia="宋体" w:hAnsi="宋体" w:cs="Times New Roman" w:hint="eastAsia"/>
          <w:szCs w:val="21"/>
        </w:rPr>
        <w:t>通过本课程的教学，使学生掌握体育统计的基本原理与方法，能够科学地收集、整理和分析数据资料，培养对体育领域内的随机现象进行统计描述和统计推断的能力，学会从统计学的角度去分析和解决学校体育、运动训练等方面的问题，培养学生以科学严谨的态度进行体育科学研究的能力。</w:t>
      </w:r>
    </w:p>
    <w:p w:rsidR="00402766" w:rsidRPr="00402766" w:rsidRDefault="00402766" w:rsidP="00402766">
      <w:pPr>
        <w:snapToGrid w:val="0"/>
        <w:spacing w:line="300" w:lineRule="auto"/>
        <w:ind w:firstLineChars="200" w:firstLine="422"/>
        <w:rPr>
          <w:rFonts w:ascii="宋体" w:eastAsia="宋体" w:hAnsi="宋体" w:cs="Times New Roman"/>
          <w:szCs w:val="21"/>
        </w:rPr>
      </w:pPr>
      <w:r w:rsidRPr="00402766">
        <w:rPr>
          <w:rFonts w:ascii="宋体" w:eastAsia="宋体" w:hAnsi="宋体" w:cs="Times New Roman" w:hint="eastAsia"/>
          <w:b/>
          <w:szCs w:val="21"/>
        </w:rPr>
        <w:t>课程目标2</w:t>
      </w:r>
      <w:r w:rsidRPr="00402766">
        <w:rPr>
          <w:rFonts w:ascii="宋体" w:eastAsia="宋体" w:hAnsi="宋体" w:cs="Times New Roman" w:hint="eastAsia"/>
          <w:szCs w:val="21"/>
        </w:rPr>
        <w:t>：</w:t>
      </w:r>
      <w:r w:rsidR="006A218D" w:rsidRPr="006A218D">
        <w:rPr>
          <w:rFonts w:ascii="宋体" w:eastAsia="宋体" w:hAnsi="宋体" w:cs="Times New Roman" w:hint="eastAsia"/>
          <w:szCs w:val="21"/>
        </w:rPr>
        <w:t>培养学生树立理论联系实践、理论创新和科学探索的意识，了解体育统计学的国内外发展动态，激发学习的主动性和能动性，学会用统计学思维发现问题、分析问题和解决问题</w:t>
      </w:r>
      <w:r w:rsidR="006A218D" w:rsidRPr="006A218D">
        <w:rPr>
          <w:rFonts w:ascii="宋体" w:eastAsia="宋体" w:hAnsi="宋体" w:cs="Times New Roman"/>
          <w:szCs w:val="21"/>
        </w:rPr>
        <w:t>，</w:t>
      </w:r>
      <w:r w:rsidR="006A218D" w:rsidRPr="006A218D">
        <w:rPr>
          <w:rFonts w:ascii="宋体" w:eastAsia="宋体" w:hAnsi="宋体" w:cs="Times New Roman" w:hint="eastAsia"/>
          <w:szCs w:val="21"/>
        </w:rPr>
        <w:t>具备从事体育科学研究的能力。</w:t>
      </w:r>
    </w:p>
    <w:p w:rsidR="00E05E8B" w:rsidRDefault="00E05E8B" w:rsidP="00ED348F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Default="00DD7B5F" w:rsidP="00ED348F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ED348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ED348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Pr="00580145" w:rsidRDefault="00E5466A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绪论、统计描述</w:t>
            </w:r>
          </w:p>
        </w:tc>
        <w:tc>
          <w:tcPr>
            <w:tcW w:w="2688" w:type="dxa"/>
            <w:vAlign w:val="center"/>
          </w:tcPr>
          <w:p w:rsidR="00E05E8B" w:rsidRDefault="009746E0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基本素质</w:t>
            </w:r>
            <w:r w:rsidR="00ED348F">
              <w:rPr>
                <w:rFonts w:hAnsi="宋体" w:cs="宋体" w:hint="eastAsia"/>
              </w:rPr>
              <w:t>（师德师范）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Pr="00580145" w:rsidRDefault="00E5466A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正态分布、假设检验、方差分析、相关与回归</w:t>
            </w:r>
          </w:p>
        </w:tc>
        <w:tc>
          <w:tcPr>
            <w:tcW w:w="2688" w:type="dxa"/>
            <w:vAlign w:val="center"/>
          </w:tcPr>
          <w:p w:rsidR="00E05E8B" w:rsidRDefault="001E1F68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专业素质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8C2BB5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Pr="00580145" w:rsidRDefault="00E5466A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假设检验、统计描述</w:t>
            </w:r>
          </w:p>
        </w:tc>
        <w:tc>
          <w:tcPr>
            <w:tcW w:w="2688" w:type="dxa"/>
            <w:vAlign w:val="center"/>
          </w:tcPr>
          <w:p w:rsidR="00E05E8B" w:rsidRDefault="001E1F68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创新创业能力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Pr="00580145" w:rsidRDefault="00E5466A" w:rsidP="00ED348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SPSS基础、统计图表</w:t>
            </w:r>
          </w:p>
        </w:tc>
        <w:tc>
          <w:tcPr>
            <w:tcW w:w="2688" w:type="dxa"/>
            <w:vAlign w:val="center"/>
          </w:tcPr>
          <w:p w:rsidR="00E05E8B" w:rsidRDefault="00BB43FA" w:rsidP="00ED348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获取与应用知识的能力</w:t>
            </w:r>
          </w:p>
        </w:tc>
      </w:tr>
    </w:tbl>
    <w:p w:rsidR="00D648A8" w:rsidRDefault="00D648A8" w:rsidP="00ED348F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7863E6" w:rsidRDefault="007863E6" w:rsidP="0080298A">
      <w:pPr>
        <w:snapToGrid w:val="0"/>
        <w:ind w:firstLineChars="176" w:firstLine="424"/>
        <w:rPr>
          <w:rFonts w:ascii="黑体" w:eastAsia="黑体" w:hAnsi="黑体" w:cs="Times New Roman"/>
          <w:b/>
          <w:sz w:val="24"/>
          <w:szCs w:val="24"/>
        </w:rPr>
      </w:pPr>
      <w:r w:rsidRPr="0080298A">
        <w:rPr>
          <w:rFonts w:ascii="黑体" w:eastAsia="黑体" w:hAnsi="黑体" w:cs="Times New Roman" w:hint="eastAsia"/>
          <w:b/>
          <w:sz w:val="24"/>
          <w:szCs w:val="24"/>
        </w:rPr>
        <w:t>绪  论</w:t>
      </w:r>
    </w:p>
    <w:p w:rsidR="0080298A" w:rsidRPr="00B16362" w:rsidRDefault="0080298A" w:rsidP="0080298A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80298A" w:rsidRPr="00FC1FFD" w:rsidRDefault="0080298A" w:rsidP="0080298A">
      <w:pPr>
        <w:ind w:rightChars="-159" w:right="-334"/>
        <w:rPr>
          <w:rFonts w:ascii="宋体" w:eastAsia="宋体" w:hAnsi="宋体"/>
          <w:b/>
          <w:szCs w:val="21"/>
        </w:rPr>
      </w:pPr>
      <w:r w:rsidRPr="00FC1FFD">
        <w:rPr>
          <w:rFonts w:ascii="宋体" w:eastAsia="宋体" w:hAnsi="宋体" w:hint="eastAsia"/>
          <w:b/>
          <w:szCs w:val="21"/>
        </w:rPr>
        <w:t xml:space="preserve">    </w:t>
      </w:r>
      <w:r w:rsidR="00055D31"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掌握体育统计学的几个基本概念（总体、样本、数值变量、分类变量、抽样误差、随机化、概率等）</w:t>
      </w:r>
      <w:r w:rsidRPr="00FC1FFD">
        <w:rPr>
          <w:rFonts w:ascii="宋体" w:eastAsia="宋体" w:hAnsi="宋体" w:hint="eastAsia"/>
          <w:szCs w:val="21"/>
        </w:rPr>
        <w:t>。</w:t>
      </w:r>
    </w:p>
    <w:p w:rsidR="0080298A" w:rsidRPr="00B16362" w:rsidRDefault="0080298A" w:rsidP="0080298A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80298A" w:rsidRPr="00E7352F" w:rsidRDefault="00055D31" w:rsidP="0080298A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总体、样本、数值变量、分类变量、抽样误差、随机化、概率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的概念</w:t>
      </w:r>
    </w:p>
    <w:p w:rsidR="0080298A" w:rsidRPr="00E7352F" w:rsidRDefault="0080298A" w:rsidP="0080298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体育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统计学的定义和内容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一、统计与统计学的定义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收集、分析、解释和表达数据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二、体育统计学的定义、内容与作用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数据的搜集、整理、分析与推断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统计工作的基本步骤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设计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目的、研究假说、观察对象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收集资料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统计报表、工作记录、专题调研或实验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整理资料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净化数据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分析资料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统计描述、统计推断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第三节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统计学的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若干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基本概念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总体与样本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总体、有限总体、无限总体、样本、样本含量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资料和变量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定量资料（数值变量）、定性资料（分类变量）、无序分类、有序分类、等级资料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三、频率与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概率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随机事件、小概率事件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四、抽样误差与随机化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不可避免、有规律、可以控制，样本代表总体、估计抽样误差、偶然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五、参数和统计量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总体特性、样本特性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055D31" w:rsidRDefault="00055D31" w:rsidP="00055D31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教学目标明确，关注学生的学习过程，关注他们在学习过程中的思维、情感、态度等因素的和谐发展。</w:t>
      </w:r>
    </w:p>
    <w:p w:rsidR="00342DDB" w:rsidRPr="00055D31" w:rsidRDefault="00342DDB" w:rsidP="00055D31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055D31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第一章  统计描述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055D31" w:rsidRPr="00055D31" w:rsidRDefault="00055D31" w:rsidP="00055D31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 w:rsidRPr="00055D31">
        <w:rPr>
          <w:rFonts w:ascii="宋体" w:eastAsia="宋体" w:hAnsi="宋体" w:hint="eastAsia"/>
          <w:szCs w:val="21"/>
        </w:rPr>
        <w:t>掌握集中趋势的统计描述指标及涵义、离散程度统计指标及涵义。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055D31" w:rsidRDefault="00055D31" w:rsidP="00055D3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算术平均数、方差与标准差、变异系数等的计算、应用条件和各自的特性；率、构成比、相对比的的计算、意义。</w:t>
      </w:r>
    </w:p>
    <w:p w:rsidR="00055D31" w:rsidRDefault="00055D31" w:rsidP="00055D31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055D3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定量资料（数值变量）的统计描述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集中趋势的描述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算术平均数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几何平均数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、中位数等的计算、应用、特性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离散趋势的描述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极差和四分位数间距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方差与标准差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变异系数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等的计算、应用、特性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定性资料（分类变量）的统计描述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常用相对数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率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构成比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相对比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二、动态数列及其分析指标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绝对增长量、发展速度、增长速度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应用相对数时应注意的问题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1、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计算相对数时分母一般不宜过小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2、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分析时不能以构成比代替率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3、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率不能直接相加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4、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在比较相对数时应注意可比性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5、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对样本相对数的比较应随机抽样，并做假设检验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055D31" w:rsidRDefault="00055D31" w:rsidP="00055D31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教学目标明确，及时关注学生的学习效果。</w:t>
      </w:r>
    </w:p>
    <w:p w:rsidR="00342DDB" w:rsidRPr="00055D31" w:rsidRDefault="00342DDB" w:rsidP="00055D31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055D31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第二章  正态分布及其应用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055D31" w:rsidRDefault="00055D31" w:rsidP="00055D3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掌握正态分布、标准正态分布的概念、特性及正态分布的应用，掌握标准正态分布、正态分布曲线下的面积分布规律。</w:t>
      </w:r>
    </w:p>
    <w:p w:rsidR="00055D31" w:rsidRDefault="00055D31" w:rsidP="00055D3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055D31" w:rsidRDefault="00055D31" w:rsidP="00055D3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正态分布、标准正态分布的概念及应用，标准正态分布、正态分布曲线下的面积分布规律。</w:t>
      </w:r>
    </w:p>
    <w:p w:rsidR="00055D31" w:rsidRDefault="00055D31" w:rsidP="00055D31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055D3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正态分布的概念和特征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正态分布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的概念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高斯分布、常态分布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正态分布的两个参数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位置参数、变异度参数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正态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分布的性质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左右对称、以均数为中心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标准正态分布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标准正态分布与标准化变换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均数为0，标准差为1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标准正态分布表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正、反查表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第三节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正态分布的应用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一、制定考核标准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反查表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估计频数分布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 xml:space="preserve">    正查表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三、综合评价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Z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分法、累进计分法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质量控制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±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2S作上下警戒线，以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±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3S作为上下控制线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五、是许多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统计处理方法的基础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检验、方差分析等</w:t>
      </w:r>
    </w:p>
    <w:p w:rsidR="004F746A" w:rsidRDefault="004F746A" w:rsidP="004F746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4F746A" w:rsidRDefault="004F746A" w:rsidP="004F746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4F746A" w:rsidRDefault="004F746A" w:rsidP="004F746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4F746A" w:rsidRDefault="004F746A" w:rsidP="004F746A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4F746A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5640F1" w:rsidRDefault="00342DDB" w:rsidP="005640F1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5640F1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第三章  参数估计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5640F1" w:rsidRDefault="005640F1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掌握抽样误差的含义、t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分布的概念及特性，总体参数（均数、率）的区间估计方法及意义。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5640F1" w:rsidRDefault="005640F1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抽样误差的含义、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t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分布的概念、总体参数区间估计的意义</w:t>
      </w:r>
    </w:p>
    <w:p w:rsidR="005640F1" w:rsidRDefault="005640F1" w:rsidP="005640F1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抽样分布与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抽样误差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一、样本均数的抽样分布与抽样误差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统计量的标准差，样本均数的标准差（标准误）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二、样本率的抽样分布与抽样误差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统计量的标准差，样本率的标准差（标准误）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t分布的概念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t变换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、服从自由度ν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=n-1的分布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t分布的图形和特征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一簇曲线、单峰分布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第三节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总体均数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及总体率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的估计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一、参数估计的概念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可信区间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，总体参数的可能范围、预先给定的概率、点估计、区间估计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可信区间的计算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95%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可信区间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、99%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可信区间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5640F1" w:rsidRDefault="005640F1" w:rsidP="005640F1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5640F1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5640F1" w:rsidRDefault="00342DDB" w:rsidP="005640F1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5640F1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 xml:space="preserve">第四章  </w:t>
      </w:r>
      <w:r w:rsidRPr="005640F1">
        <w:rPr>
          <w:rFonts w:ascii="黑体" w:eastAsia="黑体" w:hAnsi="宋体" w:cs="TimesNewRomanPSMT"/>
          <w:color w:val="000000"/>
          <w:kern w:val="0"/>
          <w:sz w:val="24"/>
          <w:szCs w:val="24"/>
        </w:rPr>
        <w:t>假设检验</w:t>
      </w:r>
      <w:r w:rsidRPr="005640F1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基础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5640F1" w:rsidRDefault="005640F1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掌握假设检验的基本思想、1、2类错误的含义，总体均数、总体率假设检验的方法及应用条件。</w:t>
      </w:r>
    </w:p>
    <w:p w:rsidR="005640F1" w:rsidRDefault="005640F1" w:rsidP="005640F1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5640F1" w:rsidRDefault="005640F1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假设检验的基本思想、1、2类错误的含义</w:t>
      </w:r>
      <w:r w:rsidR="006A6336">
        <w:rPr>
          <w:rFonts w:ascii="宋体" w:eastAsia="宋体" w:hAnsi="宋体" w:cs="TimesNewRomanPSMT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t检验、χ2检验及应用条件</w:t>
      </w:r>
    </w:p>
    <w:p w:rsidR="00342DDB" w:rsidRPr="00342DDB" w:rsidRDefault="005640F1" w:rsidP="005640F1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假设检验概述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假设检验的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概念与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基本原理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 xml:space="preserve">    推断、小概率事件、逻辑思维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假设检验的基本步骤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建立假设、确定水准、选定方法、确定P值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三、Ⅰ类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错误和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Ⅱ类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错误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Ⅰ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类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错误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：弃真，实际上成立；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Ⅱ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类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错误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：取伪，实际上不成立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四、单、双侧检验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否定域（拒绝域）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总体均数的假设检验——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t检验和u检验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单样本t检验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样本与总体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配对t检验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同一对象两种处理、不同对象两种处理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两样本t检验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成组设计（独立样本）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第三节  总体率的假设检验——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分布和拟合优度检验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概率分布、拟合优度、理论分布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检验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的基本思想及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统计量的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计算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实际数、理论数、实际数与理论数的偏离度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三、完全随机设计的两个率（比）的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基本公式、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四格表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专用公式、校正公式、应用条件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四、完全随机设计的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多个率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比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）的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基本公式、专用公式、应用条件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五、配对设计夏两个率（比）的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χ2检验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二分类（2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sym w:font="Symbol" w:char="F0B4"/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2表）、多分类（R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sym w:font="Symbol" w:char="F0B4"/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C表）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第四节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假设检验应注意的问题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严密设计、选用恰当方法、正确理解显著性、结论不能绝对化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261C68" w:rsidRDefault="00261C68" w:rsidP="00261C68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教学目标明确，及时关注学生的学习过程及学习效果，观察分析学生统计方法应用的能力。</w:t>
      </w:r>
    </w:p>
    <w:p w:rsidR="00342DDB" w:rsidRPr="00261C68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261C68" w:rsidRDefault="00342DDB" w:rsidP="00261C68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261C68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第五章  方差分析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261C68" w:rsidRDefault="00261C68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掌握方差分析的基本思想、单因素方差分析的方法、均数间的多重比较。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261C68" w:rsidRDefault="00261C68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方差分析的基本思想、单因素方差分析的方法</w:t>
      </w:r>
    </w:p>
    <w:p w:rsidR="00342DDB" w:rsidRPr="00342DDB" w:rsidRDefault="00261C68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方差分析的基本思想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一、基本概念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处理因素、处理水平、条件误差、试验误差、交互作用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二、变异的来源及分解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总变异、组件变异、组内变异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三、方差分析的前提条件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随机样本、相互独立、正态总体、总体方差齐同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完全随机设计的单因素方差分析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一、变异及自由度的分解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组间变异（组间离差平方和）、组内变异（组内离差平方和）、组间自由度、组内自由度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二、方差分析的基本步骤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建立假设、确定水准、选定方法、计算统计量、比较判断、确定P值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随机区组设计的两因素方差分析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一、变异及自由度的分解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处理间变异及自由度、区组间变异及自由度、误差及自由度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二、方差分析的基本步骤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建立假设、确定水准、选定方法、计算统计量、比较判断、确定P值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第三节  均数间的多重比较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一、LSD-t检验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最小有意义差异t检验，检验k组中某一对或某几对在专业上有特殊意义的均数的比较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二、Dunnet-t检验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适用于k-1个试验组与一个对照组均数差别的多重比较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三、SNK-q检验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q检验，多重极差检验。适用于多个样本均数间每两个均数的比较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261C68" w:rsidRDefault="00261C68" w:rsidP="00261C68">
      <w:pPr>
        <w:ind w:leftChars="171" w:left="359" w:firstLineChars="50" w:firstLine="1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教学目标明确，关注学生应用统计方法的能力。</w:t>
      </w:r>
    </w:p>
    <w:p w:rsidR="00261C68" w:rsidRDefault="00261C68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261C68" w:rsidRDefault="00342DDB" w:rsidP="00261C68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261C68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第六章  两变量关联性分析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261C68" w:rsidRDefault="00156CE4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掌握线性相关系数的概念、性质，分类变量的关联分析方法</w:t>
      </w:r>
      <w:r w:rsidR="00261C68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261C68" w:rsidRDefault="00261C68" w:rsidP="00261C6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261C68" w:rsidRDefault="00156CE4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线性相关系数的概念、性质，分类变量的关联分析</w:t>
      </w:r>
    </w:p>
    <w:p w:rsidR="00342DDB" w:rsidRPr="00342DDB" w:rsidRDefault="00261C68" w:rsidP="00261C68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相关分析的概念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一、函数关系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事物间的严格依存，数量关系对应精确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二、相关关系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事物间存在关系，但依存关系不严格，不是确定的函数关系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线性相关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一、线性相关的概念、性质及其统计描述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呈直线关系：正相关、负相关、零相关，Pearson积差相关系数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二、相关系数的假设检验总体相关系数为0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直接查r界值表法、t检验法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三、应注意的问题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相关未必存在内在联系、样本必须随机、分层资料盲目合并易出现假象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第三节  分类变量的关联系分析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一、交叉分类2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sym w:font="Symbol" w:char="F0B4"/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2表的关联分析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两个变量之间的关联系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二、R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sym w:font="Symbol" w:char="F0B4"/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C表分类资料的关联性分析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无序关联、有序关联，卡方检验，列联系数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5.教学评价</w:t>
      </w:r>
    </w:p>
    <w:p w:rsidR="00156CE4" w:rsidRDefault="00156CE4" w:rsidP="00156CE4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156CE4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156CE4" w:rsidRDefault="00342DDB" w:rsidP="00156CE4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156CE4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第七章  回归分析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掌握一元线性回归方程的概念、方程的建立与假设检验。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一元线性回归方程的建立与假设检验。</w:t>
      </w:r>
    </w:p>
    <w:p w:rsidR="00342DDB" w:rsidRPr="00342DDB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回归分析的概念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直线回归，自变量、因变量，变量间的数量依存关系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一元线性回归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一、概念及其统计描述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回归常数、回归系数、回归方程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二、回归模型的前提条件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线性、独立、正态性、等方差性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三、回归方程的建立与假设检验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object w:dxaOrig="2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1pt" o:ole="">
            <v:imagedata r:id="rId8" o:title=""/>
          </v:shape>
          <o:OLEObject Type="Embed" ProgID="Equation.3" ShapeID="_x0000_i1025" DrawAspect="Content" ObjectID="_1681183175" r:id="rId9"/>
        </w:objec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=a+bx，方差分析法、t检验法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四、线性回归方程的应用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描述两变量的依存关系、预测、统计控制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第三节  多元线性回归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一、概念及其统计描述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回归常数、偏回归系数、回归方程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二、回归方程的建立与假设检验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整体回归效应的假设检验（方差分析法）、偏回归系数的t检验法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156CE4" w:rsidRDefault="00156CE4" w:rsidP="00156CE4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156CE4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156CE4" w:rsidRDefault="00342DDB" w:rsidP="00156CE4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156CE4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第八章  统计图表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掌握统计表编制的原则，统计图的适用条件及各种统计图的表达意义。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统计表编制的原则，各种统计图的表达意义。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42DDB" w:rsidRPr="00342DDB" w:rsidRDefault="00342DDB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统计表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一、统计表的结构、种类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标题、标目、线条、数字、简单表、复合表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二、统计表的列表原则和基本要求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重点突出，简单明了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第二节  统计图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一、统计图的绘制原则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标题、纵、横轴单位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二、统计图的种类及各自的表达意义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条图、圆图、线图、直方图、散点图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156CE4" w:rsidRDefault="00156CE4" w:rsidP="00156CE4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156CE4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42DDB" w:rsidRPr="004E240F" w:rsidRDefault="00342DDB" w:rsidP="004E240F">
      <w:pPr>
        <w:widowControl/>
        <w:ind w:firstLineChars="200" w:firstLine="480"/>
        <w:jc w:val="left"/>
        <w:rPr>
          <w:rFonts w:ascii="黑体" w:eastAsia="黑体" w:hAnsi="宋体" w:cs="TimesNewRomanPSMT"/>
          <w:color w:val="000000"/>
          <w:kern w:val="0"/>
          <w:sz w:val="24"/>
          <w:szCs w:val="24"/>
        </w:rPr>
      </w:pPr>
      <w:r w:rsidRPr="004E240F">
        <w:rPr>
          <w:rFonts w:ascii="黑体" w:eastAsia="黑体" w:hAnsi="宋体" w:cs="TimesNewRomanPSMT" w:hint="eastAsia"/>
          <w:color w:val="000000"/>
          <w:kern w:val="0"/>
          <w:sz w:val="24"/>
          <w:szCs w:val="24"/>
        </w:rPr>
        <w:t>第九章  SPSS基础——SPSS数据分析实例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156CE4" w:rsidRDefault="00156CE4" w:rsidP="00156CE4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掌握统计分析软件SPSS的操作步骤及对统计分析结果的正确理解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156CE4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对统计分析结果的正确理解。</w:t>
      </w:r>
    </w:p>
    <w:p w:rsidR="00342DDB" w:rsidRPr="00342DDB" w:rsidRDefault="00156CE4" w:rsidP="00156CE4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42DDB"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第一节  SPSS 22.0系统的安装与启动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一、安装平台环境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342DDB">
        <w:rPr>
          <w:rFonts w:ascii="宋体" w:eastAsia="宋体" w:hAnsi="宋体" w:cs="TimesNewRomanPSMT"/>
          <w:color w:val="000000"/>
          <w:kern w:val="0"/>
          <w:szCs w:val="21"/>
        </w:rPr>
        <w:t>W</w:t>
      </w: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in 7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二、启动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第二节  SPSS数据分析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一、数据录入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直接录入、其他方式导入（Excel、dbf等）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二、统计分析（操作说明）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描述性分析、t检验、F检验、相关分析、回归分析、卡方检验</w:t>
      </w:r>
    </w:p>
    <w:p w:rsidR="00342DDB" w:rsidRPr="00342DDB" w:rsidRDefault="00342DDB" w:rsidP="00342DDB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42DDB">
        <w:rPr>
          <w:rFonts w:ascii="宋体" w:eastAsia="宋体" w:hAnsi="宋体" w:cs="TimesNewRomanPSMT" w:hint="eastAsia"/>
          <w:color w:val="000000"/>
          <w:kern w:val="0"/>
          <w:szCs w:val="21"/>
        </w:rPr>
        <w:t>三、结果说明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156CE4" w:rsidRDefault="00156CE4" w:rsidP="00156CE4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156CE4" w:rsidRDefault="00156CE4" w:rsidP="00156CE4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教学目标明确，关注学生的学习过程及学习效果。</w:t>
      </w:r>
    </w:p>
    <w:p w:rsidR="00342DDB" w:rsidRPr="00156CE4" w:rsidRDefault="00342DDB" w:rsidP="001E1F68">
      <w:pPr>
        <w:ind w:leftChars="171" w:left="359" w:firstLineChars="200" w:firstLine="420"/>
        <w:rPr>
          <w:rFonts w:ascii="宋体" w:eastAsia="宋体" w:hAnsi="宋体"/>
          <w:szCs w:val="21"/>
        </w:rPr>
      </w:pPr>
    </w:p>
    <w:p w:rsidR="00313A87" w:rsidRDefault="00313A87" w:rsidP="00ED348F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ED348F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881"/>
        <w:gridCol w:w="4536"/>
        <w:gridCol w:w="1879"/>
      </w:tblGrid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:rsidR="00CA53B2" w:rsidRPr="0034254B" w:rsidRDefault="00CA53B2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879" w:type="dxa"/>
            <w:vAlign w:val="center"/>
          </w:tcPr>
          <w:p w:rsidR="00CA53B2" w:rsidRPr="0034254B" w:rsidRDefault="00CA53B2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D728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9D7280" w:rsidRPr="0034254B" w:rsidRDefault="009D7280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绪论</w:t>
            </w:r>
          </w:p>
        </w:tc>
        <w:tc>
          <w:tcPr>
            <w:tcW w:w="4536" w:type="dxa"/>
            <w:vAlign w:val="center"/>
          </w:tcPr>
          <w:p w:rsidR="009D7280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统计学的基本概念</w:t>
            </w:r>
          </w:p>
        </w:tc>
        <w:tc>
          <w:tcPr>
            <w:tcW w:w="1879" w:type="dxa"/>
            <w:vAlign w:val="center"/>
          </w:tcPr>
          <w:p w:rsidR="009D7280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4536" w:type="dxa"/>
            <w:vAlign w:val="center"/>
          </w:tcPr>
          <w:p w:rsidR="00CA53B2" w:rsidRPr="004E240F" w:rsidRDefault="004E240F" w:rsidP="004E240F">
            <w:pPr>
              <w:widowControl/>
              <w:jc w:val="center"/>
              <w:rPr>
                <w:rFonts w:ascii="宋体" w:eastAsia="宋体" w:hAnsi="宋体"/>
              </w:rPr>
            </w:pPr>
            <w:r w:rsidRPr="004E240F">
              <w:rPr>
                <w:rFonts w:ascii="宋体" w:eastAsia="宋体" w:hAnsi="宋体" w:hint="eastAsia"/>
              </w:rPr>
              <w:t>统计描述</w:t>
            </w:r>
          </w:p>
        </w:tc>
        <w:tc>
          <w:tcPr>
            <w:tcW w:w="1879" w:type="dxa"/>
            <w:vAlign w:val="center"/>
          </w:tcPr>
          <w:p w:rsidR="00CA53B2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4536" w:type="dxa"/>
            <w:vAlign w:val="center"/>
          </w:tcPr>
          <w:p w:rsidR="00CA53B2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正态分布及其应用</w:t>
            </w:r>
          </w:p>
        </w:tc>
        <w:tc>
          <w:tcPr>
            <w:tcW w:w="1879" w:type="dxa"/>
            <w:vAlign w:val="center"/>
          </w:tcPr>
          <w:p w:rsidR="00CA53B2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4536" w:type="dxa"/>
            <w:vAlign w:val="center"/>
          </w:tcPr>
          <w:p w:rsidR="00D030F0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参数估计</w:t>
            </w:r>
          </w:p>
        </w:tc>
        <w:tc>
          <w:tcPr>
            <w:tcW w:w="1879" w:type="dxa"/>
            <w:vAlign w:val="center"/>
          </w:tcPr>
          <w:p w:rsidR="00D030F0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4536" w:type="dxa"/>
            <w:vAlign w:val="center"/>
          </w:tcPr>
          <w:p w:rsidR="00D030F0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假设检验基础</w:t>
            </w:r>
          </w:p>
        </w:tc>
        <w:tc>
          <w:tcPr>
            <w:tcW w:w="1879" w:type="dxa"/>
            <w:vAlign w:val="center"/>
          </w:tcPr>
          <w:p w:rsidR="00D030F0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4536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方差分析</w:t>
            </w:r>
          </w:p>
        </w:tc>
        <w:tc>
          <w:tcPr>
            <w:tcW w:w="1879" w:type="dxa"/>
            <w:vAlign w:val="center"/>
          </w:tcPr>
          <w:p w:rsidR="00567D83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第六章</w:t>
            </w:r>
          </w:p>
        </w:tc>
        <w:tc>
          <w:tcPr>
            <w:tcW w:w="4536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两变量关联性分析</w:t>
            </w:r>
          </w:p>
        </w:tc>
        <w:tc>
          <w:tcPr>
            <w:tcW w:w="1879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4536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回归分析</w:t>
            </w:r>
          </w:p>
        </w:tc>
        <w:tc>
          <w:tcPr>
            <w:tcW w:w="1879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4536" w:type="dxa"/>
            <w:vAlign w:val="center"/>
          </w:tcPr>
          <w:p w:rsidR="00567D83" w:rsidRPr="0034254B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统计图表</w:t>
            </w:r>
          </w:p>
        </w:tc>
        <w:tc>
          <w:tcPr>
            <w:tcW w:w="1879" w:type="dxa"/>
            <w:vAlign w:val="center"/>
          </w:tcPr>
          <w:p w:rsidR="00567D83" w:rsidRPr="00D030F0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E240F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4E240F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4536" w:type="dxa"/>
            <w:vAlign w:val="center"/>
          </w:tcPr>
          <w:p w:rsidR="004E240F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SPSS基础</w:t>
            </w:r>
          </w:p>
        </w:tc>
        <w:tc>
          <w:tcPr>
            <w:tcW w:w="1879" w:type="dxa"/>
            <w:vAlign w:val="center"/>
          </w:tcPr>
          <w:p w:rsidR="004E240F" w:rsidRPr="00D030F0" w:rsidRDefault="004E240F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:rsidR="00CA53B2" w:rsidRDefault="0034254B" w:rsidP="00ED348F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ED348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Ind w:w="-1569" w:type="dxa"/>
        <w:tblLook w:val="04A0"/>
      </w:tblPr>
      <w:tblGrid>
        <w:gridCol w:w="741"/>
        <w:gridCol w:w="563"/>
        <w:gridCol w:w="1178"/>
        <w:gridCol w:w="5013"/>
        <w:gridCol w:w="533"/>
        <w:gridCol w:w="851"/>
        <w:gridCol w:w="618"/>
      </w:tblGrid>
      <w:tr w:rsidR="00C74924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ind w:leftChars="-25" w:left="-53" w:rightChars="-44" w:right="-92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ind w:leftChars="-58" w:left="-122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78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5013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ind w:leftChars="-51" w:left="-107" w:rightChars="-41" w:right="-8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 w:rsidR="00D715F7" w:rsidRPr="00BA23F0" w:rsidRDefault="00D715F7" w:rsidP="00ED348F">
            <w:pPr>
              <w:widowControl/>
              <w:spacing w:beforeLines="50" w:afterLines="50"/>
              <w:ind w:leftChars="-51" w:left="-107" w:rightChars="-27" w:right="-5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7B77D5" w:rsidRPr="00D715F7" w:rsidTr="002D4C70">
        <w:trPr>
          <w:trHeight w:val="601"/>
          <w:jc w:val="center"/>
        </w:trPr>
        <w:tc>
          <w:tcPr>
            <w:tcW w:w="74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绪论</w:t>
            </w:r>
          </w:p>
        </w:tc>
        <w:tc>
          <w:tcPr>
            <w:tcW w:w="5013" w:type="dxa"/>
            <w:vAlign w:val="center"/>
          </w:tcPr>
          <w:p w:rsidR="007B77D5" w:rsidRPr="00037B86" w:rsidRDefault="006A6336" w:rsidP="006A0F0F">
            <w:pPr>
              <w:ind w:rightChars="-51" w:right="-107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总体、样本、数值变量、分类变量、抽样误差、随机化、概率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2-3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4E240F" w:rsidRDefault="007B77D5" w:rsidP="005F1508">
            <w:pPr>
              <w:widowControl/>
              <w:jc w:val="center"/>
              <w:rPr>
                <w:rFonts w:ascii="宋体" w:eastAsia="宋体" w:hAnsi="宋体"/>
              </w:rPr>
            </w:pPr>
            <w:r w:rsidRPr="004E240F">
              <w:rPr>
                <w:rFonts w:ascii="宋体" w:eastAsia="宋体" w:hAnsi="宋体" w:hint="eastAsia"/>
              </w:rPr>
              <w:t>统计描述</w:t>
            </w:r>
          </w:p>
        </w:tc>
        <w:tc>
          <w:tcPr>
            <w:tcW w:w="5013" w:type="dxa"/>
            <w:vAlign w:val="center"/>
          </w:tcPr>
          <w:p w:rsidR="007B77D5" w:rsidRPr="00037B86" w:rsidRDefault="006A6336" w:rsidP="006A0F0F">
            <w:pPr>
              <w:ind w:rightChars="-51" w:right="-107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算术平均数、方差与标准差、变异系数等的计算、应用条件和各自的特性；率、构成比、相对比的的计算、意义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4-6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正态分布及其应用</w:t>
            </w:r>
          </w:p>
        </w:tc>
        <w:tc>
          <w:tcPr>
            <w:tcW w:w="5013" w:type="dxa"/>
            <w:vAlign w:val="center"/>
          </w:tcPr>
          <w:p w:rsidR="007B77D5" w:rsidRPr="006A6336" w:rsidRDefault="006A6336" w:rsidP="006A6336">
            <w:pPr>
              <w:widowControl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正态分布、标准正态分布的概念及应用，标准正态分布、正态分布曲线下的面积分布规律。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212"/>
          <w:jc w:val="center"/>
        </w:trPr>
        <w:tc>
          <w:tcPr>
            <w:tcW w:w="74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参数估计</w:t>
            </w:r>
          </w:p>
        </w:tc>
        <w:tc>
          <w:tcPr>
            <w:tcW w:w="5013" w:type="dxa"/>
            <w:vAlign w:val="center"/>
          </w:tcPr>
          <w:p w:rsidR="007B77D5" w:rsidRPr="00037B86" w:rsidRDefault="006A6336" w:rsidP="006A0F0F">
            <w:pPr>
              <w:ind w:rightChars="-51" w:right="-107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抽样误差的含义、t分布的概念及特性，总体参数（均数、率）的区间估计方法及意义。</w:t>
            </w:r>
          </w:p>
        </w:tc>
        <w:tc>
          <w:tcPr>
            <w:tcW w:w="533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495112">
        <w:trPr>
          <w:trHeight w:val="226"/>
          <w:jc w:val="center"/>
        </w:trPr>
        <w:tc>
          <w:tcPr>
            <w:tcW w:w="74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8-11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假设检验基础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假设检验的基本思想、1、2类错误的含义，总体均数、总体率假设检验的方法及应用条件。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12-13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方差分析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方差分析的基本思想、单因素方差分析的方法、均数间的多重比较。</w:t>
            </w:r>
          </w:p>
        </w:tc>
        <w:tc>
          <w:tcPr>
            <w:tcW w:w="533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两变量关联性分析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线性相关系数的概念、性质，分类变量的关联分析方法。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回归分析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一元线性回归方程的概念、方程的建立与假设检验。</w:t>
            </w:r>
          </w:p>
        </w:tc>
        <w:tc>
          <w:tcPr>
            <w:tcW w:w="533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Pr="0034254B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统计图表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统计表编制的原则，统计图的适用条件及各种统计图的表达意义。</w:t>
            </w:r>
          </w:p>
        </w:tc>
        <w:tc>
          <w:tcPr>
            <w:tcW w:w="533" w:type="dxa"/>
            <w:vAlign w:val="center"/>
          </w:tcPr>
          <w:p w:rsidR="007B77D5" w:rsidRPr="00D030F0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77D5" w:rsidRPr="00D715F7" w:rsidTr="002D4C70">
        <w:trPr>
          <w:trHeight w:val="340"/>
          <w:jc w:val="center"/>
        </w:trPr>
        <w:tc>
          <w:tcPr>
            <w:tcW w:w="741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17-18</w:t>
            </w:r>
          </w:p>
        </w:tc>
        <w:tc>
          <w:tcPr>
            <w:tcW w:w="563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7B77D5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SPSS基础</w:t>
            </w:r>
          </w:p>
        </w:tc>
        <w:tc>
          <w:tcPr>
            <w:tcW w:w="5013" w:type="dxa"/>
            <w:vAlign w:val="center"/>
          </w:tcPr>
          <w:p w:rsidR="007B77D5" w:rsidRPr="00495112" w:rsidRDefault="006A6336" w:rsidP="00495112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统计分析软件SPSS的操作步骤及对统计分析结果的正确理解</w:t>
            </w:r>
          </w:p>
        </w:tc>
        <w:tc>
          <w:tcPr>
            <w:tcW w:w="533" w:type="dxa"/>
            <w:vAlign w:val="center"/>
          </w:tcPr>
          <w:p w:rsidR="007B77D5" w:rsidRPr="00D030F0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7B77D5" w:rsidRPr="00D715F7" w:rsidRDefault="007B77D5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ED348F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1、张龙 主编，体育统计学，高等教育出版社，2015年；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2、李昕 主编，</w:t>
      </w:r>
      <w:r w:rsidRPr="00D9578C">
        <w:rPr>
          <w:rFonts w:ascii="宋体" w:eastAsia="宋体" w:hAnsi="宋体" w:cs="TimesNewRomanPSMT"/>
          <w:color w:val="000000"/>
          <w:kern w:val="0"/>
          <w:szCs w:val="21"/>
        </w:rPr>
        <w:t>SPSS 22.0统计分析从入门到精通</w:t>
      </w: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，电子工业出版社，2015年；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3、</w:t>
      </w:r>
      <w:r w:rsidRPr="00D9578C">
        <w:rPr>
          <w:rFonts w:ascii="宋体" w:eastAsia="宋体" w:hAnsi="宋体" w:cs="TimesNewRomanPSMT"/>
          <w:color w:val="000000"/>
          <w:kern w:val="0"/>
          <w:szCs w:val="21"/>
        </w:rPr>
        <w:t>权德庆</w:t>
      </w: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主编，体育统计学，北京师范大学出版社，2015年；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4、</w:t>
      </w:r>
      <w:r w:rsidRPr="00D9578C">
        <w:rPr>
          <w:rFonts w:ascii="宋体" w:eastAsia="宋体" w:hAnsi="宋体" w:cs="TimesNewRomanPSMT"/>
          <w:color w:val="000000"/>
          <w:kern w:val="0"/>
          <w:szCs w:val="21"/>
        </w:rPr>
        <w:t>丛湖平</w:t>
      </w: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主编，体育统计学，高等教育出版社，2015年；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5、黄光扬 主编，</w:t>
      </w:r>
      <w:r w:rsidRPr="00D9578C">
        <w:rPr>
          <w:rFonts w:ascii="宋体" w:eastAsia="宋体" w:hAnsi="宋体" w:cs="TimesNewRomanPSMT"/>
          <w:color w:val="000000"/>
          <w:kern w:val="0"/>
          <w:szCs w:val="21"/>
        </w:rPr>
        <w:t>教育统计与测量评价新编教程</w:t>
      </w: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，华东师范大学出版社，2013年；</w:t>
      </w:r>
    </w:p>
    <w:p w:rsidR="00D9578C" w:rsidRPr="00D9578C" w:rsidRDefault="00D9578C" w:rsidP="00D957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6、</w:t>
      </w:r>
      <w:r w:rsidRPr="00D9578C">
        <w:rPr>
          <w:rFonts w:ascii="宋体" w:eastAsia="宋体" w:hAnsi="宋体" w:cs="TimesNewRomanPSMT"/>
          <w:color w:val="000000"/>
          <w:kern w:val="0"/>
          <w:szCs w:val="21"/>
        </w:rPr>
        <w:t>全国体育学院教材委员会</w:t>
      </w:r>
      <w:r w:rsidRPr="00D9578C">
        <w:rPr>
          <w:rFonts w:ascii="宋体" w:eastAsia="宋体" w:hAnsi="宋体" w:cs="TimesNewRomanPSMT" w:hint="eastAsia"/>
          <w:color w:val="000000"/>
          <w:kern w:val="0"/>
          <w:szCs w:val="21"/>
        </w:rPr>
        <w:t>，体育测量与评价，人民体育出版社，2008年</w:t>
      </w:r>
    </w:p>
    <w:p w:rsidR="00E76E34" w:rsidRDefault="00E76E34" w:rsidP="00ED348F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1．多媒体传统课堂讲授法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2、以问题为中心的教学模式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3、读书报告分享法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 w:rsidR="00D417A1" w:rsidRPr="00F56396" w:rsidRDefault="00D417A1" w:rsidP="00ED348F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ED348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ED348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ED348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ED348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ED348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ED348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580145" w:rsidRDefault="00641C9A" w:rsidP="00495112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统计描述指标、正态分布理论及应用、参数估计方法、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580145">
            <w:pPr>
              <w:ind w:firstLineChars="200" w:firstLine="420"/>
              <w:rPr>
                <w:rFonts w:hAnsi="宋体"/>
                <w:b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ED348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495112" w:rsidRDefault="00641C9A" w:rsidP="00495112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T检验、卡方检验、方差分析的原理与方法、相关与回归方法、统计图表应用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86263" w:rsidRDefault="00580145" w:rsidP="00E86263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E86263">
            <w:pPr>
              <w:ind w:firstLineChars="200" w:firstLine="420"/>
              <w:rPr>
                <w:rFonts w:hAnsi="宋体"/>
                <w:b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</w:tbl>
    <w:p w:rsidR="00DD7B5F" w:rsidRDefault="00DD7B5F" w:rsidP="00ED348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ED348F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平时成绩（40%）：</w:t>
      </w:r>
      <w:bookmarkStart w:id="1" w:name="OLE_LINK1"/>
      <w:bookmarkStart w:id="2" w:name="OLE_LINK2"/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包含出勤、课堂表现、回答问题、作业等环节。</w:t>
      </w:r>
      <w:bookmarkEnd w:id="1"/>
      <w:bookmarkEnd w:id="2"/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期末考试（60%）：闭卷考试，整本教材的内容，采用A、B卷的方式，从两份试卷中抽取一份进行闭卷考试。试题比重：基本理论知识题占50%；综合实践应用分析题占50%。</w:t>
      </w:r>
    </w:p>
    <w:p w:rsidR="00B03909" w:rsidRDefault="00DD7B5F" w:rsidP="00ED348F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ED348F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ED348F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考核占比</w:t>
            </w:r>
          </w:p>
          <w:p w:rsidR="00285327" w:rsidRPr="00322986" w:rsidRDefault="00285327" w:rsidP="00ED348F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183E86">
        <w:trPr>
          <w:trHeight w:val="40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183E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183E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D14471" w:rsidP="00ED348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课程目标2类同。</w:t>
            </w:r>
          </w:p>
        </w:tc>
      </w:tr>
      <w:tr w:rsidR="00E86263" w:rsidRPr="002F4D99" w:rsidTr="00183E86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86263" w:rsidRPr="00322986" w:rsidRDefault="00E86263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86263" w:rsidRPr="00322986" w:rsidRDefault="00183E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6263" w:rsidRPr="00322986" w:rsidRDefault="00E86263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86263" w:rsidRPr="00322986" w:rsidRDefault="00183E86" w:rsidP="00ED348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86263" w:rsidRPr="00322986" w:rsidRDefault="00E86263" w:rsidP="00ED348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ED348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36706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367061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367061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367061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ED348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3" w:name="_GoBack"/>
            <w:bookmarkEnd w:id="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31356D">
        <w:trPr>
          <w:trHeight w:val="64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:rsidTr="0031356D">
        <w:trPr>
          <w:trHeight w:val="6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ED348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ED348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D1F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214" w:rsidRDefault="00E74214" w:rsidP="00AA630A">
      <w:r>
        <w:separator/>
      </w:r>
    </w:p>
  </w:endnote>
  <w:endnote w:type="continuationSeparator" w:id="1">
    <w:p w:rsidR="00E74214" w:rsidRDefault="00E74214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214" w:rsidRDefault="00E74214" w:rsidP="00AA630A">
      <w:r>
        <w:separator/>
      </w:r>
    </w:p>
  </w:footnote>
  <w:footnote w:type="continuationSeparator" w:id="1">
    <w:p w:rsidR="00E74214" w:rsidRDefault="00E74214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55B6D8"/>
    <w:multiLevelType w:val="singleLevel"/>
    <w:tmpl w:val="D155B6D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AA509C"/>
    <w:multiLevelType w:val="singleLevel"/>
    <w:tmpl w:val="90744E6A"/>
    <w:lvl w:ilvl="0">
      <w:start w:val="1"/>
      <w:numFmt w:val="decimal"/>
      <w:lvlText w:val="（%1）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2">
    <w:nsid w:val="067157FB"/>
    <w:multiLevelType w:val="singleLevel"/>
    <w:tmpl w:val="FAA88B24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315"/>
      </w:pPr>
      <w:rPr>
        <w:rFonts w:hint="eastAsia"/>
      </w:rPr>
    </w:lvl>
  </w:abstractNum>
  <w:abstractNum w:abstractNumId="3">
    <w:nsid w:val="0AC56707"/>
    <w:multiLevelType w:val="multilevel"/>
    <w:tmpl w:val="0AC56707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B5A1C8C"/>
    <w:multiLevelType w:val="multilevel"/>
    <w:tmpl w:val="0B5A1C8C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E4A67F2"/>
    <w:multiLevelType w:val="multilevel"/>
    <w:tmpl w:val="0E4A67F2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1F805DA"/>
    <w:multiLevelType w:val="multilevel"/>
    <w:tmpl w:val="11F805DA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68F2004"/>
    <w:multiLevelType w:val="multilevel"/>
    <w:tmpl w:val="168F200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18EB1C91"/>
    <w:multiLevelType w:val="multilevel"/>
    <w:tmpl w:val="18EB1C91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05D4C7E"/>
    <w:multiLevelType w:val="singleLevel"/>
    <w:tmpl w:val="9CCE22E0"/>
    <w:lvl w:ilvl="0">
      <w:start w:val="1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10">
    <w:nsid w:val="21351375"/>
    <w:multiLevelType w:val="hybridMultilevel"/>
    <w:tmpl w:val="4F4C8B62"/>
    <w:lvl w:ilvl="0" w:tplc="D6FE62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962AC8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4FCE03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A5288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AA087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078A3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53C015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820009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FBFC838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23F3A"/>
    <w:multiLevelType w:val="hybridMultilevel"/>
    <w:tmpl w:val="F6A25016"/>
    <w:lvl w:ilvl="0" w:tplc="9AE01D6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2E0862"/>
    <w:multiLevelType w:val="singleLevel"/>
    <w:tmpl w:val="B53432E6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3">
    <w:nsid w:val="25C11290"/>
    <w:multiLevelType w:val="multilevel"/>
    <w:tmpl w:val="25C11290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2F3B1A77"/>
    <w:multiLevelType w:val="singleLevel"/>
    <w:tmpl w:val="FE18615C"/>
    <w:lvl w:ilvl="0">
      <w:start w:val="2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>
    <w:nsid w:val="31A5457D"/>
    <w:multiLevelType w:val="multilevel"/>
    <w:tmpl w:val="31A5457D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9777DC"/>
    <w:multiLevelType w:val="multilevel"/>
    <w:tmpl w:val="329777DC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349E55D2"/>
    <w:multiLevelType w:val="multilevel"/>
    <w:tmpl w:val="349E55D2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9">
    <w:nsid w:val="3C2C25DE"/>
    <w:multiLevelType w:val="singleLevel"/>
    <w:tmpl w:val="E9D4EBFC"/>
    <w:lvl w:ilvl="0">
      <w:start w:val="2"/>
      <w:numFmt w:val="japaneseCounting"/>
      <w:lvlText w:val="第%1节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0">
    <w:nsid w:val="41C90C1F"/>
    <w:multiLevelType w:val="singleLevel"/>
    <w:tmpl w:val="42E48BFC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315"/>
      </w:pPr>
      <w:rPr>
        <w:rFonts w:hint="eastAsia"/>
      </w:rPr>
    </w:lvl>
  </w:abstractNum>
  <w:abstractNum w:abstractNumId="21">
    <w:nsid w:val="48CD13C3"/>
    <w:multiLevelType w:val="singleLevel"/>
    <w:tmpl w:val="D0E450F2"/>
    <w:lvl w:ilvl="0">
      <w:start w:val="1"/>
      <w:numFmt w:val="none"/>
      <w:lvlText w:val="一、"/>
      <w:lvlJc w:val="left"/>
      <w:pPr>
        <w:tabs>
          <w:tab w:val="num" w:pos="1710"/>
        </w:tabs>
        <w:ind w:left="1710" w:hanging="390"/>
      </w:pPr>
      <w:rPr>
        <w:rFonts w:hint="eastAsia"/>
      </w:rPr>
    </w:lvl>
  </w:abstractNum>
  <w:abstractNum w:abstractNumId="22">
    <w:nsid w:val="4F28092D"/>
    <w:multiLevelType w:val="multilevel"/>
    <w:tmpl w:val="4F28092D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F9B4476"/>
    <w:multiLevelType w:val="singleLevel"/>
    <w:tmpl w:val="66288A24"/>
    <w:lvl w:ilvl="0">
      <w:start w:val="1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4">
    <w:nsid w:val="54254844"/>
    <w:multiLevelType w:val="multilevel"/>
    <w:tmpl w:val="5425484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5A15C71"/>
    <w:multiLevelType w:val="multilevel"/>
    <w:tmpl w:val="55A15C71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84F279A"/>
    <w:multiLevelType w:val="multilevel"/>
    <w:tmpl w:val="584F279A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59FE1C9F"/>
    <w:multiLevelType w:val="multilevel"/>
    <w:tmpl w:val="59FE1C9F"/>
    <w:lvl w:ilvl="0">
      <w:start w:val="1"/>
      <w:numFmt w:val="japaneseCounting"/>
      <w:lvlText w:val="第%1节"/>
      <w:lvlJc w:val="left"/>
      <w:pPr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5F93EA4"/>
    <w:multiLevelType w:val="multilevel"/>
    <w:tmpl w:val="65F93EA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79E547E"/>
    <w:multiLevelType w:val="multilevel"/>
    <w:tmpl w:val="679E547E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0">
    <w:nsid w:val="69721AD2"/>
    <w:multiLevelType w:val="singleLevel"/>
    <w:tmpl w:val="4F62C0A0"/>
    <w:lvl w:ilvl="0">
      <w:start w:val="1"/>
      <w:numFmt w:val="japaneseCounting"/>
      <w:lvlText w:val="第%1节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31">
    <w:nsid w:val="74022F49"/>
    <w:multiLevelType w:val="singleLevel"/>
    <w:tmpl w:val="744C19C8"/>
    <w:lvl w:ilvl="0">
      <w:start w:val="2"/>
      <w:numFmt w:val="japaneseCounting"/>
      <w:lvlText w:val="第%1节"/>
      <w:lvlJc w:val="left"/>
      <w:pPr>
        <w:tabs>
          <w:tab w:val="num" w:pos="1725"/>
        </w:tabs>
        <w:ind w:left="1725" w:hanging="795"/>
      </w:pPr>
      <w:rPr>
        <w:rFonts w:hint="eastAsia"/>
      </w:rPr>
    </w:lvl>
  </w:abstractNum>
  <w:abstractNum w:abstractNumId="32">
    <w:nsid w:val="761F588D"/>
    <w:multiLevelType w:val="singleLevel"/>
    <w:tmpl w:val="A5DEDE6A"/>
    <w:lvl w:ilvl="0">
      <w:start w:val="1"/>
      <w:numFmt w:val="japaneseCounting"/>
      <w:lvlText w:val="第%1章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3">
    <w:nsid w:val="7B1F242F"/>
    <w:multiLevelType w:val="multilevel"/>
    <w:tmpl w:val="7B1F242F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8"/>
  </w:num>
  <w:num w:numId="2">
    <w:abstractNumId w:val="10"/>
  </w:num>
  <w:num w:numId="3">
    <w:abstractNumId w:val="4"/>
  </w:num>
  <w:num w:numId="4">
    <w:abstractNumId w:val="13"/>
  </w:num>
  <w:num w:numId="5">
    <w:abstractNumId w:val="33"/>
  </w:num>
  <w:num w:numId="6">
    <w:abstractNumId w:val="28"/>
  </w:num>
  <w:num w:numId="7">
    <w:abstractNumId w:val="27"/>
  </w:num>
  <w:num w:numId="8">
    <w:abstractNumId w:val="15"/>
  </w:num>
  <w:num w:numId="9">
    <w:abstractNumId w:val="3"/>
  </w:num>
  <w:num w:numId="10">
    <w:abstractNumId w:val="7"/>
  </w:num>
  <w:num w:numId="11">
    <w:abstractNumId w:val="5"/>
  </w:num>
  <w:num w:numId="12">
    <w:abstractNumId w:val="16"/>
  </w:num>
  <w:num w:numId="13">
    <w:abstractNumId w:val="17"/>
  </w:num>
  <w:num w:numId="14">
    <w:abstractNumId w:val="6"/>
  </w:num>
  <w:num w:numId="15">
    <w:abstractNumId w:val="26"/>
  </w:num>
  <w:num w:numId="16">
    <w:abstractNumId w:val="22"/>
  </w:num>
  <w:num w:numId="17">
    <w:abstractNumId w:val="29"/>
  </w:num>
  <w:num w:numId="18">
    <w:abstractNumId w:val="24"/>
  </w:num>
  <w:num w:numId="19">
    <w:abstractNumId w:val="25"/>
  </w:num>
  <w:num w:numId="20">
    <w:abstractNumId w:val="8"/>
  </w:num>
  <w:num w:numId="21">
    <w:abstractNumId w:val="0"/>
  </w:num>
  <w:num w:numId="22">
    <w:abstractNumId w:val="31"/>
  </w:num>
  <w:num w:numId="23">
    <w:abstractNumId w:val="21"/>
  </w:num>
  <w:num w:numId="24">
    <w:abstractNumId w:val="1"/>
  </w:num>
  <w:num w:numId="25">
    <w:abstractNumId w:val="32"/>
  </w:num>
  <w:num w:numId="26">
    <w:abstractNumId w:val="9"/>
  </w:num>
  <w:num w:numId="27">
    <w:abstractNumId w:val="12"/>
  </w:num>
  <w:num w:numId="28">
    <w:abstractNumId w:val="2"/>
  </w:num>
  <w:num w:numId="29">
    <w:abstractNumId w:val="19"/>
  </w:num>
  <w:num w:numId="30">
    <w:abstractNumId w:val="20"/>
  </w:num>
  <w:num w:numId="31">
    <w:abstractNumId w:val="30"/>
  </w:num>
  <w:num w:numId="32">
    <w:abstractNumId w:val="14"/>
  </w:num>
  <w:num w:numId="33">
    <w:abstractNumId w:val="23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2346"/>
    <w:rsid w:val="00022CBB"/>
    <w:rsid w:val="00024838"/>
    <w:rsid w:val="000339BF"/>
    <w:rsid w:val="000376C2"/>
    <w:rsid w:val="00037B86"/>
    <w:rsid w:val="00055D31"/>
    <w:rsid w:val="00064FA8"/>
    <w:rsid w:val="00073E02"/>
    <w:rsid w:val="00077A5F"/>
    <w:rsid w:val="000A56FC"/>
    <w:rsid w:val="000A5ED4"/>
    <w:rsid w:val="000A6D99"/>
    <w:rsid w:val="000C282D"/>
    <w:rsid w:val="000C3601"/>
    <w:rsid w:val="000D2F94"/>
    <w:rsid w:val="000F054A"/>
    <w:rsid w:val="000F0894"/>
    <w:rsid w:val="000F241D"/>
    <w:rsid w:val="000F7004"/>
    <w:rsid w:val="001055D6"/>
    <w:rsid w:val="00150C0B"/>
    <w:rsid w:val="00156CE4"/>
    <w:rsid w:val="00177BAE"/>
    <w:rsid w:val="00183E86"/>
    <w:rsid w:val="0018665A"/>
    <w:rsid w:val="001B2C72"/>
    <w:rsid w:val="001B5550"/>
    <w:rsid w:val="001E12DE"/>
    <w:rsid w:val="001E1F68"/>
    <w:rsid w:val="001E5724"/>
    <w:rsid w:val="001F7D9D"/>
    <w:rsid w:val="00220E51"/>
    <w:rsid w:val="0022455B"/>
    <w:rsid w:val="00226627"/>
    <w:rsid w:val="00242673"/>
    <w:rsid w:val="002500B5"/>
    <w:rsid w:val="00261C68"/>
    <w:rsid w:val="00285327"/>
    <w:rsid w:val="00292DC4"/>
    <w:rsid w:val="002A7568"/>
    <w:rsid w:val="002D4C70"/>
    <w:rsid w:val="002E3FC2"/>
    <w:rsid w:val="0030168C"/>
    <w:rsid w:val="0031356D"/>
    <w:rsid w:val="00313A87"/>
    <w:rsid w:val="003217E6"/>
    <w:rsid w:val="00321B32"/>
    <w:rsid w:val="00322986"/>
    <w:rsid w:val="0034142B"/>
    <w:rsid w:val="0034254B"/>
    <w:rsid w:val="00342DDB"/>
    <w:rsid w:val="003441FF"/>
    <w:rsid w:val="00367061"/>
    <w:rsid w:val="00367377"/>
    <w:rsid w:val="0038363D"/>
    <w:rsid w:val="0038665C"/>
    <w:rsid w:val="003B33F0"/>
    <w:rsid w:val="003E28F7"/>
    <w:rsid w:val="003E390E"/>
    <w:rsid w:val="003F029B"/>
    <w:rsid w:val="00402766"/>
    <w:rsid w:val="004070CF"/>
    <w:rsid w:val="00423250"/>
    <w:rsid w:val="00433D46"/>
    <w:rsid w:val="00435FE4"/>
    <w:rsid w:val="00446E51"/>
    <w:rsid w:val="004553AC"/>
    <w:rsid w:val="00463780"/>
    <w:rsid w:val="004653ED"/>
    <w:rsid w:val="00474C5C"/>
    <w:rsid w:val="00475BDC"/>
    <w:rsid w:val="00495112"/>
    <w:rsid w:val="004D4AAC"/>
    <w:rsid w:val="004E240F"/>
    <w:rsid w:val="004F3CB7"/>
    <w:rsid w:val="004F746A"/>
    <w:rsid w:val="0050145E"/>
    <w:rsid w:val="005028F4"/>
    <w:rsid w:val="0052215F"/>
    <w:rsid w:val="00522C16"/>
    <w:rsid w:val="00530F4C"/>
    <w:rsid w:val="00540945"/>
    <w:rsid w:val="00563816"/>
    <w:rsid w:val="005640F1"/>
    <w:rsid w:val="00567D83"/>
    <w:rsid w:val="005777DE"/>
    <w:rsid w:val="00580145"/>
    <w:rsid w:val="005A0378"/>
    <w:rsid w:val="005A31FF"/>
    <w:rsid w:val="005C358C"/>
    <w:rsid w:val="005C4FFD"/>
    <w:rsid w:val="005F4208"/>
    <w:rsid w:val="00627088"/>
    <w:rsid w:val="00641C9A"/>
    <w:rsid w:val="00644381"/>
    <w:rsid w:val="00665621"/>
    <w:rsid w:val="00667403"/>
    <w:rsid w:val="00670BB4"/>
    <w:rsid w:val="0067660B"/>
    <w:rsid w:val="0067779D"/>
    <w:rsid w:val="00686DCF"/>
    <w:rsid w:val="006A0F0F"/>
    <w:rsid w:val="006A218D"/>
    <w:rsid w:val="006A6336"/>
    <w:rsid w:val="006E032A"/>
    <w:rsid w:val="006E4F82"/>
    <w:rsid w:val="006F64C9"/>
    <w:rsid w:val="007024C3"/>
    <w:rsid w:val="00712DC3"/>
    <w:rsid w:val="007143C2"/>
    <w:rsid w:val="00715A6C"/>
    <w:rsid w:val="007457BF"/>
    <w:rsid w:val="007639A2"/>
    <w:rsid w:val="007863E6"/>
    <w:rsid w:val="007B55BB"/>
    <w:rsid w:val="007B77D5"/>
    <w:rsid w:val="007C0961"/>
    <w:rsid w:val="007C379D"/>
    <w:rsid w:val="007C62ED"/>
    <w:rsid w:val="007E298F"/>
    <w:rsid w:val="007E39E3"/>
    <w:rsid w:val="0080298A"/>
    <w:rsid w:val="0080702A"/>
    <w:rsid w:val="008128AD"/>
    <w:rsid w:val="0082791A"/>
    <w:rsid w:val="00842D1B"/>
    <w:rsid w:val="00853A71"/>
    <w:rsid w:val="00854F1D"/>
    <w:rsid w:val="008560E2"/>
    <w:rsid w:val="00876EA0"/>
    <w:rsid w:val="00883764"/>
    <w:rsid w:val="00886EBF"/>
    <w:rsid w:val="00897E32"/>
    <w:rsid w:val="008A4624"/>
    <w:rsid w:val="008C014F"/>
    <w:rsid w:val="008C2BB5"/>
    <w:rsid w:val="008E1168"/>
    <w:rsid w:val="008E6B8E"/>
    <w:rsid w:val="00950005"/>
    <w:rsid w:val="0095637F"/>
    <w:rsid w:val="00961D9D"/>
    <w:rsid w:val="009746E0"/>
    <w:rsid w:val="00991BB2"/>
    <w:rsid w:val="009B563F"/>
    <w:rsid w:val="009B64EC"/>
    <w:rsid w:val="009D7280"/>
    <w:rsid w:val="009E7551"/>
    <w:rsid w:val="00A0038B"/>
    <w:rsid w:val="00A03BBD"/>
    <w:rsid w:val="00A0581D"/>
    <w:rsid w:val="00A05B69"/>
    <w:rsid w:val="00A322A2"/>
    <w:rsid w:val="00A43C51"/>
    <w:rsid w:val="00A61EFD"/>
    <w:rsid w:val="00AA4570"/>
    <w:rsid w:val="00AA630A"/>
    <w:rsid w:val="00AB1E2C"/>
    <w:rsid w:val="00AB5955"/>
    <w:rsid w:val="00AB70DE"/>
    <w:rsid w:val="00AC64F7"/>
    <w:rsid w:val="00AE3D1A"/>
    <w:rsid w:val="00B03909"/>
    <w:rsid w:val="00B16362"/>
    <w:rsid w:val="00B40ECD"/>
    <w:rsid w:val="00B67EBD"/>
    <w:rsid w:val="00B97E1B"/>
    <w:rsid w:val="00B97EDA"/>
    <w:rsid w:val="00BA23F0"/>
    <w:rsid w:val="00BB43FA"/>
    <w:rsid w:val="00BE430B"/>
    <w:rsid w:val="00BE7A8B"/>
    <w:rsid w:val="00C00798"/>
    <w:rsid w:val="00C06665"/>
    <w:rsid w:val="00C20D63"/>
    <w:rsid w:val="00C32745"/>
    <w:rsid w:val="00C54636"/>
    <w:rsid w:val="00C576AB"/>
    <w:rsid w:val="00C723BD"/>
    <w:rsid w:val="00C74924"/>
    <w:rsid w:val="00C87C57"/>
    <w:rsid w:val="00C957E1"/>
    <w:rsid w:val="00CA53B2"/>
    <w:rsid w:val="00CB20CE"/>
    <w:rsid w:val="00CD1FE6"/>
    <w:rsid w:val="00D02F99"/>
    <w:rsid w:val="00D030F0"/>
    <w:rsid w:val="00D06150"/>
    <w:rsid w:val="00D067C0"/>
    <w:rsid w:val="00D13271"/>
    <w:rsid w:val="00D14471"/>
    <w:rsid w:val="00D176A9"/>
    <w:rsid w:val="00D33C36"/>
    <w:rsid w:val="00D417A1"/>
    <w:rsid w:val="00D504B7"/>
    <w:rsid w:val="00D54F6A"/>
    <w:rsid w:val="00D618B0"/>
    <w:rsid w:val="00D648A8"/>
    <w:rsid w:val="00D715F7"/>
    <w:rsid w:val="00D73849"/>
    <w:rsid w:val="00D82F5D"/>
    <w:rsid w:val="00D9578C"/>
    <w:rsid w:val="00DB5938"/>
    <w:rsid w:val="00DC4A31"/>
    <w:rsid w:val="00DD7080"/>
    <w:rsid w:val="00DD7B5F"/>
    <w:rsid w:val="00DE1182"/>
    <w:rsid w:val="00DE32F7"/>
    <w:rsid w:val="00DE7849"/>
    <w:rsid w:val="00E05E8B"/>
    <w:rsid w:val="00E346E1"/>
    <w:rsid w:val="00E3574B"/>
    <w:rsid w:val="00E36487"/>
    <w:rsid w:val="00E366AB"/>
    <w:rsid w:val="00E5466A"/>
    <w:rsid w:val="00E67308"/>
    <w:rsid w:val="00E73217"/>
    <w:rsid w:val="00E7352F"/>
    <w:rsid w:val="00E74214"/>
    <w:rsid w:val="00E76E34"/>
    <w:rsid w:val="00E86263"/>
    <w:rsid w:val="00E8779E"/>
    <w:rsid w:val="00EA37F0"/>
    <w:rsid w:val="00ED348F"/>
    <w:rsid w:val="00ED70B1"/>
    <w:rsid w:val="00ED7F81"/>
    <w:rsid w:val="00F27082"/>
    <w:rsid w:val="00F43F54"/>
    <w:rsid w:val="00F55C42"/>
    <w:rsid w:val="00F56396"/>
    <w:rsid w:val="00F941FB"/>
    <w:rsid w:val="00FA1575"/>
    <w:rsid w:val="00FB0CAF"/>
    <w:rsid w:val="00FB77A1"/>
    <w:rsid w:val="00FC24B5"/>
    <w:rsid w:val="00FC2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2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863E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A630A"/>
    <w:rPr>
      <w:sz w:val="18"/>
      <w:szCs w:val="18"/>
    </w:rPr>
  </w:style>
  <w:style w:type="paragraph" w:styleId="a5">
    <w:name w:val="footer"/>
    <w:basedOn w:val="a"/>
    <w:link w:val="Char1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A630A"/>
    <w:rPr>
      <w:sz w:val="18"/>
      <w:szCs w:val="18"/>
    </w:rPr>
  </w:style>
  <w:style w:type="table" w:styleId="a6">
    <w:name w:val="Table Grid"/>
    <w:basedOn w:val="a1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rsid w:val="008560E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863E6"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Hyperlink"/>
    <w:uiPriority w:val="99"/>
    <w:unhideWhenUsed/>
    <w:rsid w:val="007863E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863E6"/>
    <w:pPr>
      <w:autoSpaceDE w:val="0"/>
      <w:autoSpaceDN w:val="0"/>
      <w:adjustRightInd w:val="0"/>
      <w:ind w:firstLineChars="200" w:firstLine="420"/>
      <w:jc w:val="left"/>
    </w:pPr>
    <w:rPr>
      <w:rFonts w:ascii="宋体" w:eastAsia="宋体" w:hAnsi="Tms Rmn" w:cs="Times New Roman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7863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1306F-EEB8-432F-92B7-472F3515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11</Pages>
  <Words>1127</Words>
  <Characters>6430</Characters>
  <Application>Microsoft Office Word</Application>
  <DocSecurity>0</DocSecurity>
  <Lines>53</Lines>
  <Paragraphs>15</Paragraphs>
  <ScaleCrop>false</ScaleCrop>
  <Company>P R C</Company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24</cp:revision>
  <cp:lastPrinted>2020-12-24T07:17:00Z</cp:lastPrinted>
  <dcterms:created xsi:type="dcterms:W3CDTF">2021-04-21T11:33:00Z</dcterms:created>
  <dcterms:modified xsi:type="dcterms:W3CDTF">2021-04-28T22:33:00Z</dcterms:modified>
</cp:coreProperties>
</file>