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Times New Roman" w:hAnsi="Times New Roman" w:eastAsia="黑体" w:cs="Times New Roman"/>
          <w:sz w:val="32"/>
          <w:szCs w:val="20"/>
          <w:lang w:val="en-US" w:eastAsia="zh-CN" w:bidi="ar"/>
        </w:rPr>
        <w:t>运动解剖学</w:t>
      </w:r>
      <w:r>
        <w:rPr>
          <w:rFonts w:hint="eastAsia" w:ascii="黑体" w:hAnsi="黑体" w:eastAsia="黑体"/>
          <w:sz w:val="32"/>
          <w:szCs w:val="32"/>
        </w:rPr>
        <w:t>》课程教学大纲（三号黑体）</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ascii="宋体" w:hAnsi="宋体" w:eastAsia="宋体"/>
              </w:rPr>
            </w:pPr>
            <w:r>
              <w:rPr>
                <w:rFonts w:hint="eastAsia" w:ascii="宋体" w:hAnsi="宋体" w:eastAsia="宋体"/>
              </w:rPr>
              <w:t>（五号宋体）</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suppressLineNumbers w:val="0"/>
              <w:spacing w:before="156" w:beforeLines="50" w:beforeAutospacing="0" w:after="156" w:afterLines="50" w:afterAutospacing="0"/>
              <w:ind w:left="0" w:right="0"/>
              <w:rPr>
                <w:rFonts w:ascii="宋体" w:hAnsi="宋体" w:eastAsia="宋体"/>
              </w:rPr>
            </w:pPr>
            <w:r>
              <w:rPr>
                <w:rFonts w:hint="default" w:ascii="Times New Roman" w:hAnsi="Times New Roman" w:eastAsia="宋体" w:cs="Times New Roman"/>
                <w:sz w:val="21"/>
                <w:szCs w:val="20"/>
                <w:lang w:val="en-US" w:eastAsia="zh-CN" w:bidi="ar"/>
              </w:rPr>
              <w:t>HUMK105</w:t>
            </w:r>
            <w:r>
              <w:rPr>
                <w:rFonts w:hint="eastAsia" w:ascii="Times New Roman" w:hAnsi="Times New Roman" w:eastAsia="宋体" w:cs="Times New Roman"/>
                <w:sz w:val="21"/>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ascii="宋体" w:hAnsi="宋体" w:eastAsia="宋体"/>
              </w:rPr>
            </w:pPr>
            <w:r>
              <w:rPr>
                <w:rFonts w:hint="eastAsia" w:ascii="Times New Roman" w:hAnsi="Times New Roman" w:eastAsia="宋体" w:cs="Times New Roman"/>
                <w:sz w:val="21"/>
                <w:szCs w:val="20"/>
                <w:lang w:val="en-US" w:eastAsia="zh-CN" w:bidi="ar"/>
              </w:rPr>
              <w:t>大类基础课程</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suppressLineNumbers w:val="0"/>
              <w:spacing w:before="156" w:beforeLines="50" w:beforeAutospacing="0" w:after="156" w:afterLines="50" w:afterAutospacing="0"/>
              <w:ind w:left="0" w:right="0"/>
              <w:rPr>
                <w:rFonts w:hint="default" w:ascii="宋体" w:hAnsi="宋体" w:eastAsia="宋体"/>
                <w:lang w:val="en-US" w:eastAsia="zh-CN"/>
              </w:rPr>
            </w:pPr>
            <w:r>
              <w:rPr>
                <w:rFonts w:hint="eastAsia" w:ascii="宋体" w:hAnsi="宋体" w:eastAsia="宋体"/>
                <w:lang w:val="en-US" w:eastAsia="zh-CN"/>
              </w:rPr>
              <w:t>运动训练、民族传统体育专业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hint="default" w:ascii="宋体" w:hAnsi="宋体" w:eastAsia="宋体"/>
                <w:lang w:val="en-US" w:eastAsia="zh-CN"/>
              </w:rPr>
            </w:pPr>
            <w:r>
              <w:rPr>
                <w:rFonts w:hint="eastAsia" w:ascii="宋体" w:hAnsi="宋体" w:eastAsia="宋体"/>
                <w:lang w:val="en-US" w:eastAsia="zh-CN"/>
              </w:rPr>
              <w:t>3.5</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keepNext w:val="0"/>
              <w:keepLines w:val="0"/>
              <w:suppressLineNumbers w:val="0"/>
              <w:spacing w:before="156" w:beforeLines="50" w:beforeAutospacing="0" w:after="156" w:afterLines="50" w:afterAutospacing="0"/>
              <w:ind w:left="0" w:right="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keepNext w:val="0"/>
              <w:keepLines w:val="0"/>
              <w:suppressLineNumbers w:val="0"/>
              <w:spacing w:before="156" w:beforeLines="50" w:beforeAutospacing="0" w:after="156" w:afterLines="50" w:afterAutospacing="0"/>
              <w:ind w:left="0" w:right="0"/>
              <w:jc w:val="left"/>
              <w:rPr>
                <w:rFonts w:hint="eastAsia" w:ascii="宋体" w:hAnsi="宋体" w:eastAsia="宋体"/>
                <w:lang w:val="en-US" w:eastAsia="zh-CN"/>
              </w:rPr>
            </w:pPr>
            <w:r>
              <w:rPr>
                <w:rFonts w:hint="eastAsia" w:ascii="宋体" w:hAnsi="宋体" w:eastAsia="宋体"/>
                <w:lang w:val="en-US" w:eastAsia="zh-CN"/>
              </w:rPr>
              <w:t>岳春林</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keepNext w:val="0"/>
              <w:keepLines w:val="0"/>
              <w:suppressLineNumbers w:val="0"/>
              <w:spacing w:before="156" w:beforeLines="50" w:beforeAutospacing="0" w:after="156" w:afterLines="50" w:afterAutospacing="0"/>
              <w:ind w:left="0" w:right="0"/>
              <w:rPr>
                <w:rFonts w:hint="default" w:ascii="宋体" w:hAnsi="宋体" w:eastAsia="宋体"/>
                <w:lang w:val="en-US" w:eastAsia="zh-CN"/>
              </w:rPr>
            </w:pPr>
            <w:r>
              <w:rPr>
                <w:rFonts w:hint="eastAsia" w:ascii="宋体" w:hAnsi="宋体" w:eastAsia="宋体"/>
                <w:lang w:val="en-US" w:eastAsia="zh-CN"/>
              </w:rPr>
              <w:t>2021.03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keepNext w:val="0"/>
              <w:keepLines w:val="0"/>
              <w:suppressLineNumbers w:val="0"/>
              <w:spacing w:before="156" w:beforeLines="50" w:beforeAutospacing="0" w:after="156" w:afterLines="50" w:afterAutospacing="0"/>
              <w:ind w:left="0" w:right="0"/>
              <w:rPr>
                <w:rFonts w:ascii="宋体" w:hAnsi="宋体" w:eastAsia="宋体"/>
              </w:rPr>
            </w:pPr>
            <w:r>
              <w:rPr>
                <w:rFonts w:hint="eastAsia" w:ascii="Times New Roman" w:hAnsi="Times New Roman" w:eastAsia="宋体" w:cs="Times New Roman"/>
                <w:sz w:val="21"/>
                <w:szCs w:val="20"/>
                <w:lang w:val="en-US" w:eastAsia="zh-CN" w:bidi="ar"/>
              </w:rPr>
              <w:t>李世昌，《运动解剖学》，高等教育出版社，</w:t>
            </w:r>
            <w:r>
              <w:rPr>
                <w:rFonts w:hint="default" w:ascii="Times New Roman" w:hAnsi="Times New Roman" w:eastAsia="宋体" w:cs="Times New Roman"/>
                <w:sz w:val="21"/>
                <w:szCs w:val="20"/>
                <w:lang w:val="en-US" w:eastAsia="zh-CN" w:bidi="ar"/>
              </w:rPr>
              <w:t>2015</w:t>
            </w:r>
            <w:r>
              <w:rPr>
                <w:rFonts w:hint="eastAsia" w:ascii="Times New Roman" w:hAnsi="Times New Roman" w:eastAsia="宋体" w:cs="Times New Roman"/>
                <w:sz w:val="21"/>
                <w:szCs w:val="20"/>
                <w:lang w:val="en-US" w:eastAsia="zh-CN" w:bidi="ar"/>
              </w:rPr>
              <w:t>年版；李世昌，《运动解剖学实验》，高等教育出版社，</w:t>
            </w:r>
            <w:r>
              <w:rPr>
                <w:rFonts w:hint="default" w:ascii="Times New Roman" w:hAnsi="Times New Roman" w:eastAsia="宋体" w:cs="Times New Roman"/>
                <w:sz w:val="21"/>
                <w:szCs w:val="20"/>
                <w:lang w:val="en-US" w:eastAsia="zh-CN" w:bidi="ar"/>
              </w:rPr>
              <w:t>2017</w:t>
            </w:r>
            <w:r>
              <w:rPr>
                <w:rFonts w:hint="eastAsia" w:ascii="Times New Roman" w:hAnsi="Times New Roman" w:eastAsia="宋体" w:cs="Times New Roman"/>
                <w:sz w:val="21"/>
                <w:szCs w:val="20"/>
                <w:lang w:val="en-US" w:eastAsia="zh-CN" w:bidi="ar"/>
              </w:rPr>
              <w:t>年版</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pStyle w:val="3"/>
        <w:spacing w:before="156" w:beforeLines="50" w:after="156" w:afterLines="50"/>
        <w:ind w:firstLine="420" w:firstLineChars="200"/>
        <w:rPr>
          <w:rFonts w:hAnsi="宋体" w:cs="宋体"/>
        </w:rPr>
      </w:pPr>
      <w:r>
        <w:rPr>
          <w:rFonts w:hint="eastAsia" w:hAnsi="宋体" w:cs="宋体"/>
        </w:rPr>
        <w:t>（以三维目标即知识与技能、过程与方法、情感态度与价值观的形式反映核心素养观念和内容，其中</w:t>
      </w:r>
      <w:r>
        <w:rPr>
          <w:rFonts w:hAnsi="宋体" w:cs="宋体"/>
        </w:rPr>
        <w:t>核心素养不仅关注学生“当下发展”，更关注学生“未来发展”所需要的正确价值观念、必备品格和关键能力</w:t>
      </w:r>
      <w:r>
        <w:rPr>
          <w:rFonts w:hint="eastAsia" w:hAnsi="宋体" w:cs="宋体"/>
        </w:rPr>
        <w:t>，</w:t>
      </w:r>
      <w:r>
        <w:rPr>
          <w:rFonts w:hAnsi="宋体" w:cs="宋体"/>
        </w:rPr>
        <w:t>即把知识、技能和过程、方法提炼为能力</w:t>
      </w:r>
      <w:r>
        <w:rPr>
          <w:rFonts w:hint="eastAsia" w:hAnsi="宋体" w:cs="宋体"/>
        </w:rPr>
        <w:t>，</w:t>
      </w:r>
      <w:r>
        <w:rPr>
          <w:rFonts w:hAnsi="宋体" w:cs="宋体"/>
        </w:rPr>
        <w:t>把情感态度</w:t>
      </w:r>
      <w:r>
        <w:rPr>
          <w:rFonts w:hint="eastAsia" w:hAnsi="宋体" w:cs="宋体"/>
        </w:rPr>
        <w:t>、</w:t>
      </w:r>
      <w:r>
        <w:rPr>
          <w:rFonts w:hAnsi="宋体" w:cs="宋体"/>
        </w:rPr>
        <w:t>价值观提炼为品格</w:t>
      </w:r>
      <w:r>
        <w:rPr>
          <w:rFonts w:hint="eastAsia" w:hAnsi="宋体" w:cs="宋体"/>
        </w:rPr>
        <w:t>）（五号宋体）</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3"/>
        <w:spacing w:before="156" w:beforeLines="50" w:after="156" w:afterLines="50"/>
        <w:ind w:firstLine="420" w:firstLineChars="200"/>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期望实现的程度，它是确定课程内容、教学目标和教学方法的基础。）（五号宋体）</w:t>
      </w:r>
    </w:p>
    <w:p>
      <w:pPr>
        <w:keepNext w:val="0"/>
        <w:keepLines w:val="0"/>
        <w:widowControl w:val="0"/>
        <w:suppressLineNumbers w:val="0"/>
        <w:autoSpaceDE w:val="0"/>
        <w:autoSpaceDN w:val="0"/>
        <w:adjustRightInd w:val="0"/>
        <w:spacing w:before="0" w:beforeAutospacing="0" w:after="0" w:afterAutospacing="0" w:line="288" w:lineRule="auto"/>
        <w:ind w:left="0" w:right="0"/>
        <w:jc w:val="left"/>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目标1：使学生了解我国体育事业发展战略，通晓发展与改革线索，明确体育在国家发展的地位与作用；树立学习的紧迫感，通过教学探究，创新课堂教学方法和手段，有效提高教学质量。</w:t>
      </w:r>
    </w:p>
    <w:p>
      <w:pPr>
        <w:keepNext w:val="0"/>
        <w:keepLines w:val="0"/>
        <w:widowControl/>
        <w:suppressLineNumbers w:val="0"/>
        <w:autoSpaceDE w:val="0"/>
        <w:autoSpaceDN w:val="0"/>
        <w:adjustRightInd w:val="0"/>
        <w:spacing w:before="120" w:beforeAutospacing="0" w:after="120" w:afterAutospacing="0" w:line="288" w:lineRule="auto"/>
        <w:ind w:left="0" w:right="0"/>
        <w:jc w:val="left"/>
        <w:textAlignment w:val="bottom"/>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目标2：通过对运动解剖学的学习，加强对学校体育与健康教育教学，体育锻炼，运动训练和竞赛的基本理论与方法的理解，为培养学生创新精神，实践能力和较强的自学能力，奠定理论基础；为学习运动生理学，运动保健学，和运动生物力学等课程及各项运动技术课教学训练提供必要的解剖学知识，并使学生从中获得相当的医学知识，丰富知识面，提高其综合素质。</w:t>
      </w:r>
    </w:p>
    <w:p>
      <w:pPr>
        <w:keepNext w:val="0"/>
        <w:keepLines w:val="0"/>
        <w:widowControl w:val="0"/>
        <w:suppressLineNumbers w:val="0"/>
        <w:autoSpaceDE w:val="0"/>
        <w:autoSpaceDN w:val="0"/>
        <w:adjustRightInd w:val="0"/>
        <w:spacing w:before="0" w:beforeAutospacing="0" w:after="0" w:afterAutospacing="0" w:line="288" w:lineRule="auto"/>
        <w:ind w:left="0" w:right="0"/>
        <w:jc w:val="left"/>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目标3： 培养学生树立理论创新和科学探索意识，了解当代体育学的国内外发展动态，使学生关注体育科学的发展，明确中外体育发展的轨迹、贡献、各自优势和差距不足，给学生提供未来体育领域的问题域，确立感兴趣和能够激发学习的内生动力的知识点，使学生具有知识整合能力，并且在解决问题过程中具有团队协作精神，能够与教学组成员协作开展工作，具有初步从事科学研究的能力。</w:t>
      </w:r>
    </w:p>
    <w:p>
      <w:pPr>
        <w:pStyle w:val="3"/>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keepNext w:val="0"/>
              <w:keepLines w:val="0"/>
              <w:suppressLineNumbers w:val="0"/>
              <w:spacing w:before="156" w:beforeLines="50" w:beforeAutospacing="0" w:after="156" w:afterLines="50" w:afterAutospacing="0"/>
              <w:ind w:left="0" w:right="0"/>
              <w:jc w:val="center"/>
              <w:rPr>
                <w:rFonts w:ascii="黑体" w:hAnsi="宋体"/>
                <w:b/>
                <w:bCs/>
                <w:szCs w:val="21"/>
              </w:rPr>
            </w:pPr>
            <w:r>
              <w:rPr>
                <w:rFonts w:hint="eastAsia" w:ascii="黑体" w:hAnsi="宋体"/>
                <w:b/>
                <w:bCs/>
                <w:szCs w:val="21"/>
              </w:rPr>
              <w:t>课程目标</w:t>
            </w:r>
          </w:p>
        </w:tc>
        <w:tc>
          <w:tcPr>
            <w:tcW w:w="1959" w:type="dxa"/>
            <w:vAlign w:val="center"/>
          </w:tcPr>
          <w:p>
            <w:pPr>
              <w:pStyle w:val="3"/>
              <w:keepNext w:val="0"/>
              <w:keepLines w:val="0"/>
              <w:suppressLineNumbers w:val="0"/>
              <w:spacing w:before="156" w:beforeLines="50" w:beforeAutospacing="0" w:after="156" w:afterLines="50" w:afterAutospacing="0"/>
              <w:ind w:left="0" w:right="0"/>
              <w:jc w:val="center"/>
              <w:rPr>
                <w:rFonts w:hAnsi="宋体" w:cs="宋体"/>
                <w:b/>
              </w:rPr>
            </w:pPr>
            <w:r>
              <w:rPr>
                <w:rFonts w:hint="eastAsia" w:hAnsi="宋体" w:cs="宋体"/>
                <w:b/>
              </w:rPr>
              <w:t>课程子目标</w:t>
            </w:r>
          </w:p>
        </w:tc>
        <w:tc>
          <w:tcPr>
            <w:tcW w:w="3118" w:type="dxa"/>
            <w:vAlign w:val="center"/>
          </w:tcPr>
          <w:p>
            <w:pPr>
              <w:pStyle w:val="3"/>
              <w:keepNext w:val="0"/>
              <w:keepLines w:val="0"/>
              <w:suppressLineNumbers w:val="0"/>
              <w:spacing w:before="156" w:beforeLines="50" w:beforeAutospacing="0" w:after="156" w:afterLines="50" w:afterAutospacing="0"/>
              <w:ind w:left="0" w:right="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keepNext w:val="0"/>
              <w:keepLines w:val="0"/>
              <w:suppressLineNumbers w:val="0"/>
              <w:spacing w:before="156" w:beforeLines="50" w:beforeAutospacing="0" w:after="156" w:afterLines="50" w:afterAutospacing="0"/>
              <w:ind w:left="0" w:right="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szCs w:val="21"/>
                <w:lang w:val="en-US" w:eastAsia="zh-CN"/>
              </w:rPr>
            </w:pPr>
            <w:r>
              <w:rPr>
                <w:rFonts w:hint="eastAsia" w:hAnsi="宋体" w:cs="宋体"/>
                <w:szCs w:val="21"/>
                <w:lang w:val="en-US" w:eastAsia="zh-CN"/>
              </w:rPr>
              <w:t>学习的使命</w:t>
            </w:r>
          </w:p>
        </w:tc>
        <w:tc>
          <w:tcPr>
            <w:tcW w:w="195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rPr>
              <w:t>1.1</w:t>
            </w:r>
            <w:r>
              <w:rPr>
                <w:rFonts w:hint="eastAsia" w:hAnsi="宋体" w:cs="宋体"/>
                <w:lang w:val="en-US" w:eastAsia="zh-CN"/>
              </w:rPr>
              <w:t xml:space="preserve"> 明确使命</w:t>
            </w:r>
          </w:p>
        </w:tc>
        <w:tc>
          <w:tcPr>
            <w:tcW w:w="3118" w:type="dxa"/>
            <w:vAlign w:val="center"/>
          </w:tcPr>
          <w:p>
            <w:pPr>
              <w:pStyle w:val="3"/>
              <w:keepNext w:val="0"/>
              <w:keepLines w:val="0"/>
              <w:suppressLineNumbers w:val="0"/>
              <w:spacing w:before="156" w:beforeLines="50" w:beforeAutospacing="0" w:after="156" w:afterLines="50" w:afterAutospacing="0"/>
              <w:ind w:left="0" w:right="0"/>
              <w:jc w:val="center"/>
              <w:rPr>
                <w:rFonts w:hint="eastAsia" w:hAnsi="宋体" w:eastAsia="宋体" w:cs="宋体"/>
                <w:lang w:val="en-US" w:eastAsia="zh-CN"/>
              </w:rPr>
            </w:pPr>
            <w:r>
              <w:rPr>
                <w:rFonts w:hint="eastAsia" w:hAnsi="宋体" w:cs="宋体"/>
                <w:lang w:val="en-US" w:eastAsia="zh-CN"/>
              </w:rPr>
              <w:t>绪论</w:t>
            </w:r>
          </w:p>
        </w:tc>
        <w:tc>
          <w:tcPr>
            <w:tcW w:w="2688" w:type="dxa"/>
            <w:vAlign w:val="center"/>
          </w:tcPr>
          <w:p>
            <w:pPr>
              <w:pStyle w:val="3"/>
              <w:keepNext w:val="0"/>
              <w:keepLines w:val="0"/>
              <w:suppressLineNumbers w:val="0"/>
              <w:spacing w:before="156" w:beforeLines="50" w:beforeAutospacing="0" w:after="156" w:afterLines="50" w:afterAutospacing="0"/>
              <w:ind w:left="0" w:right="0"/>
              <w:jc w:val="left"/>
              <w:rPr>
                <w:rFonts w:hAnsi="宋体" w:cs="宋体"/>
              </w:rPr>
            </w:pPr>
            <w:r>
              <w:rPr>
                <w:rFonts w:hint="eastAsia" w:hAnsi="宋体" w:cs="宋体"/>
                <w:lang w:val="en-US" w:eastAsia="zh-CN"/>
              </w:rPr>
              <w:t>具有一定的人文和科学素养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suppressLineNumbers w:val="0"/>
              <w:spacing w:before="156" w:beforeLines="50" w:beforeAutospacing="0" w:after="156" w:afterLines="50" w:afterAutospacing="0"/>
              <w:ind w:left="0" w:right="0"/>
              <w:jc w:val="center"/>
              <w:rPr>
                <w:rFonts w:hAnsi="宋体" w:cs="宋体"/>
                <w:szCs w:val="21"/>
              </w:rPr>
            </w:pPr>
          </w:p>
        </w:tc>
        <w:tc>
          <w:tcPr>
            <w:tcW w:w="195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rPr>
              <w:t>1.2</w:t>
            </w:r>
            <w:r>
              <w:rPr>
                <w:rFonts w:hint="eastAsia" w:hAnsi="宋体" w:cs="宋体"/>
                <w:lang w:val="en-US" w:eastAsia="zh-CN"/>
              </w:rPr>
              <w:t xml:space="preserve"> 教学手段</w:t>
            </w:r>
          </w:p>
        </w:tc>
        <w:tc>
          <w:tcPr>
            <w:tcW w:w="3118"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lang w:val="en-US" w:eastAsia="zh-CN"/>
              </w:rPr>
              <w:t>各章节内容的穿插</w:t>
            </w:r>
          </w:p>
        </w:tc>
        <w:tc>
          <w:tcPr>
            <w:tcW w:w="2688" w:type="dxa"/>
            <w:vAlign w:val="center"/>
          </w:tcPr>
          <w:p>
            <w:pPr>
              <w:pStyle w:val="3"/>
              <w:keepNext w:val="0"/>
              <w:keepLines w:val="0"/>
              <w:suppressLineNumbers w:val="0"/>
              <w:spacing w:before="156" w:beforeLines="50" w:beforeAutospacing="0" w:after="156" w:afterLines="50" w:afterAutospacing="0"/>
              <w:ind w:left="0" w:right="0"/>
              <w:jc w:val="center"/>
              <w:rPr>
                <w:rFonts w:hAnsi="宋体" w:cs="宋体"/>
              </w:rPr>
            </w:pPr>
            <w:r>
              <w:rPr>
                <w:rFonts w:hint="eastAsia" w:hAnsi="宋体" w:cs="宋体"/>
                <w:lang w:val="en-US" w:eastAsia="zh-CN"/>
              </w:rPr>
              <w:t>掌握中小学体育理论的教学方法和学生学习方法。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szCs w:val="21"/>
                <w:lang w:val="en-US" w:eastAsia="zh-CN"/>
              </w:rPr>
            </w:pPr>
            <w:r>
              <w:rPr>
                <w:rFonts w:hint="eastAsia" w:hAnsi="宋体" w:cs="宋体"/>
                <w:szCs w:val="21"/>
                <w:lang w:val="en-US" w:eastAsia="zh-CN"/>
              </w:rPr>
              <w:t>知识学习</w:t>
            </w:r>
          </w:p>
        </w:tc>
        <w:tc>
          <w:tcPr>
            <w:tcW w:w="195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基础理论与实验的学习</w:t>
            </w:r>
          </w:p>
        </w:tc>
        <w:tc>
          <w:tcPr>
            <w:tcW w:w="3118"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lang w:val="en-US" w:eastAsia="zh-CN"/>
              </w:rPr>
              <w:t>第一章到第九章</w:t>
            </w:r>
          </w:p>
        </w:tc>
        <w:tc>
          <w:tcPr>
            <w:tcW w:w="2688" w:type="dxa"/>
            <w:vAlign w:val="center"/>
          </w:tcPr>
          <w:p>
            <w:pPr>
              <w:pStyle w:val="3"/>
              <w:keepNext w:val="0"/>
              <w:keepLines w:val="0"/>
              <w:suppressLineNumbers w:val="0"/>
              <w:spacing w:before="156" w:beforeLines="50" w:beforeAutospacing="0" w:after="156" w:afterLines="50" w:afterAutospacing="0"/>
              <w:ind w:left="0" w:right="0"/>
              <w:jc w:val="left"/>
              <w:rPr>
                <w:rFonts w:hint="eastAsia" w:hAnsi="宋体" w:cs="宋体"/>
                <w:lang w:val="en-US" w:eastAsia="zh-CN"/>
              </w:rPr>
            </w:pPr>
            <w:r>
              <w:rPr>
                <w:rFonts w:hint="eastAsia" w:hAnsi="宋体" w:cs="宋体"/>
                <w:lang w:val="en-US" w:eastAsia="zh-CN"/>
              </w:rPr>
              <w:t>熟练掌握体育与健康学科知识体系的基本知识、基本技能。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suppressLineNumbers w:val="0"/>
              <w:spacing w:before="156" w:beforeLines="50" w:beforeAutospacing="0" w:after="156" w:afterLines="50" w:afterAutospacing="0"/>
              <w:ind w:left="0" w:right="0"/>
              <w:jc w:val="center"/>
              <w:rPr>
                <w:rFonts w:hAnsi="宋体" w:cs="宋体"/>
                <w:szCs w:val="21"/>
              </w:rPr>
            </w:pPr>
          </w:p>
        </w:tc>
        <w:tc>
          <w:tcPr>
            <w:tcW w:w="1959" w:type="dxa"/>
            <w:vAlign w:val="center"/>
          </w:tcPr>
          <w:p>
            <w:pPr>
              <w:pStyle w:val="3"/>
              <w:keepNext w:val="0"/>
              <w:keepLines w:val="0"/>
              <w:suppressLineNumbers w:val="0"/>
              <w:spacing w:before="156" w:beforeLines="50" w:beforeAutospacing="0" w:after="156" w:afterLines="50" w:afterAutospacing="0"/>
              <w:ind w:left="0" w:right="0"/>
              <w:jc w:val="center"/>
              <w:rPr>
                <w:rFonts w:hint="eastAsia" w:hAnsi="宋体" w:cs="宋体"/>
                <w:lang w:val="en-US" w:eastAsia="zh-CN"/>
              </w:rPr>
            </w:pPr>
            <w:r>
              <w:rPr>
                <w:rFonts w:hint="eastAsia" w:hAnsi="宋体" w:cs="宋体"/>
              </w:rPr>
              <w:t>2.2</w:t>
            </w:r>
            <w:r>
              <w:rPr>
                <w:rFonts w:hint="eastAsia" w:hAnsi="宋体" w:cs="宋体"/>
                <w:lang w:val="en-US" w:eastAsia="zh-CN"/>
              </w:rPr>
              <w:t xml:space="preserve"> 综合素质</w:t>
            </w:r>
          </w:p>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lang w:val="en-US" w:eastAsia="zh-CN"/>
              </w:rPr>
            </w:pPr>
            <w:r>
              <w:rPr>
                <w:rFonts w:hint="eastAsia" w:hAnsi="宋体" w:cs="宋体"/>
                <w:lang w:val="en-US" w:eastAsia="zh-CN"/>
              </w:rPr>
              <w:t>的基础</w:t>
            </w:r>
          </w:p>
        </w:tc>
        <w:tc>
          <w:tcPr>
            <w:tcW w:w="3118" w:type="dxa"/>
            <w:vAlign w:val="center"/>
          </w:tcPr>
          <w:p>
            <w:pPr>
              <w:pStyle w:val="3"/>
              <w:keepNext w:val="0"/>
              <w:keepLines w:val="0"/>
              <w:suppressLineNumbers w:val="0"/>
              <w:spacing w:before="156" w:beforeLines="50" w:beforeAutospacing="0" w:after="156" w:afterLines="50" w:afterAutospacing="0"/>
              <w:ind w:left="0" w:right="0"/>
              <w:jc w:val="center"/>
              <w:rPr>
                <w:rFonts w:hint="default" w:ascii="黑体" w:hAnsi="宋体" w:eastAsia="宋体"/>
                <w:b/>
                <w:bCs/>
                <w:szCs w:val="21"/>
                <w:lang w:val="en-US" w:eastAsia="zh-CN"/>
              </w:rPr>
            </w:pPr>
            <w:r>
              <w:rPr>
                <w:rFonts w:hint="eastAsia" w:hAnsi="宋体" w:cs="宋体"/>
                <w:lang w:val="en-US" w:eastAsia="zh-CN"/>
              </w:rPr>
              <w:t>第三章的体育技术动作的分析</w:t>
            </w:r>
          </w:p>
        </w:tc>
        <w:tc>
          <w:tcPr>
            <w:tcW w:w="2688" w:type="dxa"/>
            <w:vAlign w:val="center"/>
          </w:tcPr>
          <w:p>
            <w:pPr>
              <w:pStyle w:val="3"/>
              <w:keepNext w:val="0"/>
              <w:keepLines w:val="0"/>
              <w:suppressLineNumbers w:val="0"/>
              <w:spacing w:before="156" w:beforeLines="50" w:beforeAutospacing="0" w:after="156" w:afterLines="50" w:afterAutospacing="0"/>
              <w:ind w:left="0" w:right="0"/>
              <w:jc w:val="left"/>
              <w:rPr>
                <w:rFonts w:hint="eastAsia" w:hAnsi="宋体" w:cs="宋体"/>
                <w:lang w:val="en-US" w:eastAsia="zh-CN"/>
              </w:rPr>
            </w:pPr>
            <w:r>
              <w:rPr>
                <w:rFonts w:hint="eastAsia" w:hAnsi="宋体" w:cs="宋体"/>
                <w:lang w:val="en-US" w:eastAsia="zh-CN"/>
              </w:rPr>
              <w:t>熟练掌握中小学体育的基本动作技术，并具有一定的研究动手能力。了解体育学与其他学科的关系并对其他学科有一定的了解。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eastAsia="宋体" w:cs="宋体"/>
                <w:szCs w:val="21"/>
                <w:lang w:val="en-US" w:eastAsia="zh-CN"/>
              </w:rPr>
            </w:pPr>
            <w:r>
              <w:rPr>
                <w:rFonts w:hint="eastAsia" w:hAnsi="宋体" w:cs="宋体"/>
                <w:szCs w:val="21"/>
                <w:lang w:val="en-US" w:eastAsia="zh-CN"/>
              </w:rPr>
              <w:t>探索创新</w:t>
            </w:r>
          </w:p>
        </w:tc>
        <w:tc>
          <w:tcPr>
            <w:tcW w:w="1959" w:type="dxa"/>
            <w:vAlign w:val="center"/>
          </w:tcPr>
          <w:p>
            <w:pPr>
              <w:pStyle w:val="3"/>
              <w:keepNext w:val="0"/>
              <w:keepLines w:val="0"/>
              <w:suppressLineNumbers w:val="0"/>
              <w:spacing w:before="156" w:beforeLines="50" w:beforeAutospacing="0" w:after="156" w:afterLines="50" w:afterAutospacing="0"/>
              <w:ind w:left="0" w:right="0"/>
              <w:jc w:val="center"/>
              <w:rPr>
                <w:rFonts w:hAnsi="宋体" w:cs="宋体"/>
              </w:rPr>
            </w:pPr>
            <w:r>
              <w:rPr>
                <w:rFonts w:hint="eastAsia" w:ascii="宋体" w:hAnsi="宋体" w:eastAsia="宋体" w:cs="宋体"/>
                <w:kern w:val="2"/>
                <w:sz w:val="21"/>
                <w:szCs w:val="20"/>
                <w:lang w:val="en-US" w:eastAsia="zh-CN" w:bidi="ar-SA"/>
              </w:rPr>
              <w:t>理论创新和科学探索</w:t>
            </w:r>
          </w:p>
        </w:tc>
        <w:tc>
          <w:tcPr>
            <w:tcW w:w="3118" w:type="dxa"/>
            <w:vAlign w:val="center"/>
          </w:tcPr>
          <w:p>
            <w:pPr>
              <w:pStyle w:val="3"/>
              <w:keepNext w:val="0"/>
              <w:keepLines w:val="0"/>
              <w:suppressLineNumbers w:val="0"/>
              <w:spacing w:before="156" w:beforeLines="50" w:beforeAutospacing="0" w:after="156" w:afterLines="50" w:afterAutospacing="0"/>
              <w:ind w:left="0" w:right="0"/>
              <w:jc w:val="center"/>
              <w:rPr>
                <w:rFonts w:hint="default" w:ascii="黑体" w:hAnsi="宋体" w:eastAsia="宋体"/>
                <w:b/>
                <w:bCs/>
                <w:szCs w:val="21"/>
                <w:lang w:val="en-US" w:eastAsia="zh-CN"/>
              </w:rPr>
            </w:pPr>
            <w:r>
              <w:rPr>
                <w:rFonts w:hint="eastAsia" w:hAnsi="宋体" w:cs="宋体"/>
                <w:lang w:val="en-US" w:eastAsia="zh-CN"/>
              </w:rPr>
              <w:t>第八章神经系统中，涉及脑科学对运动系统的控制，内脏系统综合中，各系统如何协调工作</w:t>
            </w:r>
          </w:p>
        </w:tc>
        <w:tc>
          <w:tcPr>
            <w:tcW w:w="2688" w:type="dxa"/>
            <w:vAlign w:val="center"/>
          </w:tcPr>
          <w:p>
            <w:pPr>
              <w:pStyle w:val="3"/>
              <w:keepNext w:val="0"/>
              <w:keepLines w:val="0"/>
              <w:suppressLineNumbers w:val="0"/>
              <w:spacing w:before="156" w:beforeLines="50" w:beforeAutospacing="0" w:after="156" w:afterLines="50" w:afterAutospacing="0"/>
              <w:ind w:left="0" w:right="0"/>
              <w:jc w:val="left"/>
              <w:rPr>
                <w:rFonts w:hAnsi="宋体" w:cs="宋体"/>
              </w:rPr>
            </w:pPr>
            <w:r>
              <w:rPr>
                <w:rFonts w:hint="eastAsia" w:hAnsi="宋体" w:cs="宋体"/>
                <w:lang w:val="en-US" w:eastAsia="zh-CN"/>
              </w:rPr>
              <w:t>掌握一般体育科学研究论文的写作要求，能独立从事学校体育方面的科学研究工作。</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lang w:val="en-US" w:eastAsia="zh-CN"/>
        </w:rPr>
        <w:t>·</w:t>
      </w: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绪论</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rPr>
      </w:pPr>
      <w:r>
        <w:rPr>
          <w:rFonts w:hint="eastAsia" w:ascii="宋体" w:hAnsi="宋体" w:eastAsia="宋体" w:cs="Times New Roman"/>
          <w:bCs/>
          <w:kern w:val="0"/>
          <w:sz w:val="21"/>
          <w:szCs w:val="21"/>
          <w:lang w:val="en-US" w:eastAsia="zh-CN" w:bidi="ar"/>
        </w:rPr>
        <w:t>掌握人体解剖姿势的概念；掌握人体三个轴，三个面</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围绕三个轴三个面的动作分析</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一、运动解剖学的定义和内容</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（一）运动解剖学的定义：</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（二）运动解剖学的研究内容：</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二、学习运动解剖学的基本观点和方法：</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（一）基本观点：</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（二）基本方法：</w:t>
      </w:r>
    </w:p>
    <w:p>
      <w:pPr>
        <w:pStyle w:val="7"/>
        <w:keepNext w:val="0"/>
        <w:keepLines w:val="0"/>
        <w:widowControl w:val="0"/>
        <w:suppressLineNumbers w:val="0"/>
        <w:autoSpaceDE/>
        <w:autoSpaceDN/>
        <w:adjustRightInd/>
        <w:spacing w:before="0" w:beforeAutospacing="0" w:after="0" w:afterAutospacing="0" w:line="360" w:lineRule="auto"/>
        <w:ind w:left="0" w:right="0"/>
        <w:jc w:val="both"/>
        <w:rPr>
          <w:rFonts w:hAnsi="宋体"/>
          <w:bCs/>
          <w:szCs w:val="21"/>
          <w:lang w:val="en-US"/>
        </w:rPr>
      </w:pPr>
      <w:r>
        <w:rPr>
          <w:rFonts w:hint="eastAsia" w:ascii="宋体" w:hAnsi="宋体" w:eastAsia="宋体" w:cs="Times New Roman"/>
          <w:bCs/>
          <w:kern w:val="2"/>
          <w:sz w:val="21"/>
          <w:szCs w:val="21"/>
          <w:lang w:val="en-US" w:eastAsia="zh-CN" w:bidi="ar"/>
        </w:rPr>
        <w:t>三、解剖学定位术语：</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（一）人体解剖姿势：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（二）常用的方位术语：以人体解剖学姿势为基准，规定一些术语</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（三）人体基本轴与基本面</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宋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第一章细胞与细胞间质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 New Roman"/>
          <w:kern w:val="0"/>
          <w:sz w:val="21"/>
          <w:szCs w:val="21"/>
          <w:lang w:val="en-US" w:eastAsia="zh-CN" w:bidi="ar"/>
        </w:rPr>
        <w:t>掌握细胞基本结构（适当阐述细胞膜的分子结构），了解细胞的形态及细胞间质；掌握细胞质的组成、细胞膜和细胞核的结构；了解线粒体的结构、内质网、高尔基复合体、核糖体等细胞器的结构；了解细胞间质的概念和组成。</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Times New Roman"/>
          <w:kern w:val="0"/>
          <w:sz w:val="21"/>
          <w:szCs w:val="21"/>
          <w:lang w:val="en-US" w:eastAsia="zh-CN" w:bidi="ar"/>
        </w:rPr>
        <w:t>线粒体的结构、内质网、高尔基复合体、核糖体等细胞器的结构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第一节  细胞的形态结构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一、细胞的形态</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二、细胞的基本结构</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1. 细胞膜</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2. 细胞质</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细胞器包括线粒体、内质网、核糖体、高尔基复合体、溶酶体、微体等。</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3. 细胞核</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第二节  细胞间质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一、纤维</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胶原纤维、网状纤维、弹性纤维</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二、基质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第二章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基本组织</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bCs/>
          <w:kern w:val="0"/>
          <w:sz w:val="21"/>
          <w:szCs w:val="20"/>
          <w:lang w:val="en-US" w:eastAsia="zh-CN" w:bidi="ar"/>
        </w:rPr>
        <w:t>掌握单层扁平上皮、单层柱状上皮、致密结缔组织、骨骼肌组织和神经组织的结构特点；掌握骨骼肌纤维的超微结构；了解组织的概念、分类、分布与功能。了解单层立方上皮、假复层纤毛柱状上皮、复层上皮、骨组织、平滑肌组织、心肌组织、软骨组织的结构特点与分布。</w:t>
      </w:r>
      <w:r>
        <w:rPr>
          <w:rFonts w:hint="default" w:ascii="Times New Roman" w:hAnsi="Times New Roman" w:eastAsia="宋体" w:cs="Times New Roman"/>
          <w:kern w:val="0"/>
          <w:sz w:val="21"/>
          <w:szCs w:val="20"/>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bCs/>
          <w:kern w:val="0"/>
          <w:sz w:val="21"/>
          <w:szCs w:val="20"/>
          <w:lang w:val="en-US" w:eastAsia="zh-CN" w:bidi="ar"/>
        </w:rPr>
        <w:t>骨骼肌纤维的超微结构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第一节  上皮组织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一、被覆上皮的结构特征与分布情况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1．单层扁平上皮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2．单层立方上皮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3．单层柱状上皮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 xml:space="preserve">4．假复层纤毛柱状上皮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5．复层扁平上皮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6．变移上皮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二、腺上皮和腺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1．</w:t>
      </w:r>
      <w:r>
        <w:rPr>
          <w:rFonts w:hint="eastAsia" w:ascii="宋体" w:hAnsi="宋体" w:eastAsia="宋体" w:cs="Times New Roman"/>
          <w:bCs/>
          <w:kern w:val="0"/>
          <w:sz w:val="21"/>
          <w:szCs w:val="21"/>
          <w:lang w:val="en-US" w:eastAsia="zh-CN" w:bidi="ar"/>
        </w:rPr>
        <w:t>腺上皮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2．</w:t>
      </w:r>
      <w:r>
        <w:rPr>
          <w:rFonts w:hint="eastAsia" w:ascii="宋体" w:hAnsi="宋体" w:eastAsia="宋体" w:cs="Times New Roman"/>
          <w:bCs/>
          <w:kern w:val="0"/>
          <w:sz w:val="21"/>
          <w:szCs w:val="21"/>
          <w:lang w:val="en-US" w:eastAsia="zh-CN" w:bidi="ar"/>
        </w:rPr>
        <w:t>外分泌腺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3．</w:t>
      </w:r>
      <w:r>
        <w:rPr>
          <w:rFonts w:hint="eastAsia" w:ascii="宋体" w:hAnsi="宋体" w:eastAsia="宋体" w:cs="Times New Roman"/>
          <w:bCs/>
          <w:kern w:val="0"/>
          <w:sz w:val="21"/>
          <w:szCs w:val="21"/>
          <w:lang w:val="en-US" w:eastAsia="zh-CN" w:bidi="ar"/>
        </w:rPr>
        <w:t>内分泌腺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第二节  结缔组织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一、疏松结缔组织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二、致密结缔组织</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三、网状结缔组织（略）</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四、软骨与骨组织</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第三章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运动系统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 New Roman"/>
          <w:kern w:val="0"/>
          <w:sz w:val="21"/>
          <w:szCs w:val="21"/>
          <w:lang w:val="en-US" w:eastAsia="zh-CN" w:bidi="ar"/>
        </w:rPr>
        <w:t>掌握骨的结构、功能和理化性质； 人体骨的组成及重要的骨性特点；掌握人体主要关节的结构与运动特点、运动对关节结构的影响；掌握骨骼肌的结构与功能，发展肌肉力量和伸展性的方法；掌握肌肉工作的规律，学会动作分析的原理及应用。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动作分析</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第一节 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一、骨的结构、功能、理化性质。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二、骨的发育与生长。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三、人体骨的组成及重要的骨性特点。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第二节 骨连接和骨骼肌</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一、关节的基本结构、类型、运动。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二、人体主要关节的结构与运动特点。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三、锻炼对关节的影响。</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四、骨骼肌的构造</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五、人体各主要关节的肌肉。</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六、发展肌肉的力量及伸展性的手段。</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第三节 体育动作的解剖学分析与应用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一、肌肉工作的基本理论。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二、发展肌肉力量及伸展性的原理。</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Times New Roman"/>
          <w:kern w:val="0"/>
          <w:sz w:val="21"/>
          <w:szCs w:val="21"/>
          <w:lang w:val="en-US" w:eastAsia="zh-CN" w:bidi="ar"/>
        </w:rPr>
        <w:t>三、环节受力法的动作分析原理及应用。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Ansi="宋体"/>
          <w:sz w:val="21"/>
          <w:szCs w:val="21"/>
          <w:lang w:val="en-US"/>
        </w:rPr>
      </w:pPr>
      <w:r>
        <w:rPr>
          <w:rFonts w:hint="eastAsia" w:ascii="宋体" w:hAnsi="宋体" w:eastAsia="宋体" w:cs="TimesNewRomanPSMT"/>
          <w:color w:val="000000"/>
          <w:kern w:val="0"/>
          <w:szCs w:val="21"/>
          <w:lang w:val="en-US" w:eastAsia="zh-CN"/>
        </w:rPr>
        <w:t>课堂提问</w:t>
      </w:r>
      <w:r>
        <w:rPr>
          <w:rFonts w:hint="eastAsia" w:ascii="宋体" w:hAnsi="Tms Rmn" w:eastAsia="宋体" w:cs="Times New Roman"/>
          <w:kern w:val="0"/>
          <w:sz w:val="21"/>
          <w:szCs w:val="21"/>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sz w:val="21"/>
          <w:szCs w:val="20"/>
          <w:lang w:val="en-US"/>
        </w:rPr>
      </w:pPr>
      <w:r>
        <w:rPr>
          <w:rFonts w:hint="eastAsia" w:ascii="Times New Roman" w:hAnsi="Times New Roman" w:eastAsia="黑体" w:cs="黑体"/>
          <w:kern w:val="0"/>
          <w:sz w:val="21"/>
          <w:szCs w:val="20"/>
          <w:lang w:val="en-US" w:eastAsia="zh-CN" w:bidi="ar"/>
        </w:rPr>
        <w:t>第四章</w:t>
      </w:r>
      <w:r>
        <w:rPr>
          <w:rFonts w:hint="default" w:ascii="Times New Roman" w:hAnsi="Times New Roman" w:eastAsia="黑体" w:cs="Times New Roman"/>
          <w:kern w:val="0"/>
          <w:sz w:val="21"/>
          <w:szCs w:val="20"/>
          <w:lang w:val="en-US" w:eastAsia="zh-CN" w:bidi="ar"/>
        </w:rPr>
        <w:t xml:space="preserve"> </w:t>
      </w:r>
      <w:r>
        <w:rPr>
          <w:rFonts w:hint="eastAsia" w:ascii="Times New Roman" w:hAnsi="Times New Roman" w:eastAsia="黑体" w:cs="黑体"/>
          <w:kern w:val="0"/>
          <w:sz w:val="21"/>
          <w:szCs w:val="20"/>
          <w:lang w:val="en-US" w:eastAsia="zh-CN" w:bidi="ar"/>
        </w:rPr>
        <w:t>消化系统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tabs>
          <w:tab w:val="left" w:pos="720"/>
        </w:tabs>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掌握消化系统的组成和功能；掌握小肠壁的构造及与功能之间的关系；了解胃的形态、位置及功能，掌握胃壁的构造；了解小肠各段的区分及位置；掌握肝的位置、形态、组织结构、血供和机能。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kern w:val="0"/>
          <w:sz w:val="21"/>
          <w:szCs w:val="20"/>
          <w:lang w:val="en-US" w:eastAsia="zh-CN" w:bidi="ar"/>
        </w:rPr>
        <w:t>小肠各段的区分及位置；肝的位置、形态、组织结构、血供和机能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tabs>
          <w:tab w:val="left" w:pos="5593"/>
        </w:tabs>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第一节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内脏的构造</w:t>
      </w:r>
      <w:r>
        <w:rPr>
          <w:rFonts w:hint="default" w:ascii="Times New Roman" w:hAnsi="Times New Roman" w:eastAsia="宋体" w:cs="Times New Roman"/>
          <w:kern w:val="0"/>
          <w:sz w:val="21"/>
          <w:szCs w:val="20"/>
          <w:lang w:val="en-US" w:eastAsia="zh-CN" w:bidi="ar"/>
        </w:rPr>
        <w:tab/>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内脏分为：中空器官和实质性器官两大类</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（一）中空器官</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（二）实质性器官</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第二节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消化系统的组成及功能</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由消化管（口腔、咽、食管、胃、小肠和大肠）和消化腺（唾液腺、肝、胰和一些小的消化腺）组成。</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一、消化管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（一）口腔</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（三）食管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（四）胃</w:t>
      </w:r>
    </w:p>
    <w:p>
      <w:pPr>
        <w:keepNext w:val="0"/>
        <w:keepLines w:val="0"/>
        <w:widowControl w:val="0"/>
        <w:suppressLineNumbers w:val="0"/>
        <w:autoSpaceDE w:val="0"/>
        <w:autoSpaceDN w:val="0"/>
        <w:adjustRightInd w:val="0"/>
        <w:spacing w:before="0" w:beforeAutospacing="0" w:after="0" w:afterAutospacing="0" w:line="360" w:lineRule="auto"/>
        <w:ind w:left="2115" w:leftChars="307" w:right="0" w:hanging="1470" w:hangingChars="700"/>
        <w:jc w:val="left"/>
        <w:rPr>
          <w:rFonts w:hint="default" w:ascii="Times New Roman" w:hAnsi="Times New Roman" w:cs="Times New Roman"/>
          <w:sz w:val="21"/>
          <w:szCs w:val="20"/>
          <w:lang w:val="en-US"/>
        </w:rPr>
      </w:pPr>
      <w:r>
        <w:rPr>
          <w:rFonts w:hint="default" w:ascii="Times New Roman" w:hAnsi="Times New Roman" w:eastAsia="宋体" w:cs="Times New Roman"/>
          <w:kern w:val="0"/>
          <w:sz w:val="21"/>
          <w:szCs w:val="20"/>
          <w:lang w:val="en-US" w:eastAsia="zh-CN" w:bidi="ar"/>
        </w:rPr>
        <w:t>1.</w:t>
      </w:r>
      <w:r>
        <w:rPr>
          <w:rFonts w:hint="eastAsia" w:ascii="Times New Roman" w:hAnsi="Times New Roman" w:eastAsia="宋体" w:cs="Times New Roman"/>
          <w:kern w:val="0"/>
          <w:sz w:val="21"/>
          <w:szCs w:val="20"/>
          <w:lang w:val="en-US" w:eastAsia="zh-CN" w:bidi="ar"/>
        </w:rPr>
        <w:t>位置和形态</w:t>
      </w:r>
    </w:p>
    <w:p>
      <w:pPr>
        <w:keepNext w:val="0"/>
        <w:keepLines w:val="0"/>
        <w:widowControl w:val="0"/>
        <w:suppressLineNumbers w:val="0"/>
        <w:autoSpaceDE w:val="0"/>
        <w:autoSpaceDN w:val="0"/>
        <w:adjustRightInd w:val="0"/>
        <w:spacing w:before="0" w:beforeAutospacing="0" w:after="0" w:afterAutospacing="0" w:line="360" w:lineRule="auto"/>
        <w:ind w:left="1905" w:leftChars="307" w:right="0" w:hanging="1260" w:hangingChars="600"/>
        <w:jc w:val="left"/>
        <w:rPr>
          <w:rFonts w:hint="default" w:ascii="Times New Roman" w:hAnsi="Times New Roman" w:cs="Times New Roman"/>
          <w:sz w:val="21"/>
          <w:szCs w:val="20"/>
          <w:lang w:val="en-US"/>
        </w:rPr>
      </w:pPr>
      <w:r>
        <w:rPr>
          <w:rFonts w:hint="default" w:ascii="Times New Roman" w:hAnsi="Times New Roman" w:eastAsia="宋体" w:cs="Times New Roman"/>
          <w:kern w:val="0"/>
          <w:sz w:val="21"/>
          <w:szCs w:val="20"/>
          <w:lang w:val="en-US" w:eastAsia="zh-CN" w:bidi="ar"/>
        </w:rPr>
        <w:t>2.</w:t>
      </w:r>
      <w:r>
        <w:rPr>
          <w:rFonts w:hint="eastAsia" w:ascii="Times New Roman" w:hAnsi="Times New Roman" w:eastAsia="宋体" w:cs="Times New Roman"/>
          <w:kern w:val="0"/>
          <w:sz w:val="21"/>
          <w:szCs w:val="20"/>
          <w:lang w:val="en-US" w:eastAsia="zh-CN" w:bidi="ar"/>
        </w:rPr>
        <w:t>胃的功能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（五）小肠（</w:t>
      </w:r>
      <w:r>
        <w:rPr>
          <w:rFonts w:hint="default" w:ascii="Times New Roman" w:hAnsi="Times New Roman" w:eastAsia="宋体" w:cs="Times New Roman"/>
          <w:kern w:val="0"/>
          <w:sz w:val="21"/>
          <w:szCs w:val="20"/>
          <w:lang w:val="en-US" w:eastAsia="zh-CN" w:bidi="ar"/>
        </w:rPr>
        <w:t>5</w:t>
      </w:r>
      <w:r>
        <w:rPr>
          <w:rFonts w:hint="eastAsia" w:ascii="Times New Roman" w:hAnsi="Times New Roman" w:eastAsia="宋体" w:cs="Times New Roman"/>
          <w:kern w:val="0"/>
          <w:sz w:val="21"/>
          <w:szCs w:val="20"/>
          <w:lang w:val="en-US" w:eastAsia="zh-CN" w:bidi="ar"/>
        </w:rPr>
        <w:t>—</w:t>
      </w:r>
      <w:r>
        <w:rPr>
          <w:rFonts w:hint="default" w:ascii="Times New Roman" w:hAnsi="Times New Roman" w:eastAsia="宋体" w:cs="Times New Roman"/>
          <w:kern w:val="0"/>
          <w:sz w:val="21"/>
          <w:szCs w:val="20"/>
          <w:lang w:val="en-US" w:eastAsia="zh-CN" w:bidi="ar"/>
        </w:rPr>
        <w:t>7</w:t>
      </w:r>
      <w:r>
        <w:rPr>
          <w:rFonts w:hint="eastAsia" w:ascii="Times New Roman" w:hAnsi="Times New Roman" w:eastAsia="宋体" w:cs="Times New Roman"/>
          <w:kern w:val="0"/>
          <w:sz w:val="21"/>
          <w:szCs w:val="20"/>
          <w:lang w:val="en-US" w:eastAsia="zh-CN" w:bidi="ar"/>
        </w:rPr>
        <w:t>米）：</w:t>
      </w:r>
    </w:p>
    <w:p>
      <w:pPr>
        <w:keepNext w:val="0"/>
        <w:keepLines w:val="0"/>
        <w:widowControl w:val="0"/>
        <w:suppressLineNumbers w:val="0"/>
        <w:autoSpaceDE w:val="0"/>
        <w:autoSpaceDN w:val="0"/>
        <w:adjustRightInd w:val="0"/>
        <w:spacing w:before="0" w:beforeAutospacing="0" w:after="0" w:afterAutospacing="0" w:line="360" w:lineRule="auto"/>
        <w:ind w:left="0" w:right="0" w:firstLine="644" w:firstLineChars="307"/>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分为：十二指肠、空肠、回肠。</w:t>
      </w:r>
    </w:p>
    <w:p>
      <w:pPr>
        <w:keepNext w:val="0"/>
        <w:keepLines w:val="0"/>
        <w:widowControl w:val="0"/>
        <w:suppressLineNumbers w:val="0"/>
        <w:autoSpaceDE w:val="0"/>
        <w:autoSpaceDN w:val="0"/>
        <w:adjustRightInd w:val="0"/>
        <w:spacing w:before="0" w:beforeAutospacing="0" w:after="0" w:afterAutospacing="0" w:line="360" w:lineRule="auto"/>
        <w:ind w:left="0" w:right="0" w:firstLine="644" w:firstLineChars="307"/>
        <w:jc w:val="left"/>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小肠的功能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（六）大肠</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二、消化腺</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（一）肝</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（二）胰</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第五章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呼吸系统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掌握呼吸系统的组成与功能，了解鼻、咽、喉、气管、支气管的位置、形态与功能；掌握肺的位置、形态、分叶、构造与功能，特别是肺小叶、肺门和气血屏障的概念，了解肺的血液循环；了解体育运动对呼吸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kern w:val="0"/>
          <w:sz w:val="21"/>
          <w:szCs w:val="20"/>
          <w:lang w:val="en-US" w:eastAsia="zh-CN" w:bidi="ar"/>
        </w:rPr>
        <w:t>肺小叶、肺门和气血屏障的概念</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概述</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呼吸系统包括呼吸道和肺两部分，呼吸道是传送气体的通道，肺是进行气体交换的器官。</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kern w:val="0"/>
          <w:sz w:val="21"/>
          <w:szCs w:val="21"/>
          <w:lang w:val="en-US" w:eastAsia="zh-CN" w:bidi="ar"/>
        </w:rPr>
        <w:t xml:space="preserve">第二节 </w:t>
      </w:r>
      <w:r>
        <w:rPr>
          <w:rFonts w:hint="eastAsia" w:ascii="宋体" w:hAnsi="宋体" w:eastAsia="宋体" w:cs="Times New Roman"/>
          <w:bCs/>
          <w:kern w:val="0"/>
          <w:sz w:val="21"/>
          <w:szCs w:val="21"/>
          <w:lang w:val="en-US" w:eastAsia="zh-CN" w:bidi="ar"/>
        </w:rPr>
        <w:t>呼吸道</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呼吸道由</w:t>
      </w:r>
      <w:r>
        <w:rPr>
          <w:rFonts w:hint="eastAsia" w:ascii="宋体" w:hAnsi="宋体" w:eastAsia="宋体" w:cs="Times New Roman"/>
          <w:bCs/>
          <w:kern w:val="0"/>
          <w:sz w:val="21"/>
          <w:szCs w:val="21"/>
          <w:lang w:val="en-US" w:eastAsia="zh-CN" w:bidi="ar"/>
        </w:rPr>
        <w:t>鼻、咽、喉、气管和支气管</w:t>
      </w:r>
      <w:r>
        <w:rPr>
          <w:rFonts w:hint="eastAsia" w:ascii="宋体" w:hAnsi="宋体" w:eastAsia="宋体" w:cs="Times New Roman"/>
          <w:kern w:val="0"/>
          <w:sz w:val="21"/>
          <w:szCs w:val="21"/>
          <w:lang w:val="en-US" w:eastAsia="zh-CN" w:bidi="ar"/>
        </w:rPr>
        <w:t>组成。通常将鼻、咽、喉称为</w:t>
      </w:r>
      <w:r>
        <w:rPr>
          <w:rFonts w:hint="eastAsia" w:ascii="宋体" w:hAnsi="宋体" w:eastAsia="宋体" w:cs="Times New Roman"/>
          <w:bCs/>
          <w:kern w:val="0"/>
          <w:sz w:val="21"/>
          <w:szCs w:val="21"/>
          <w:lang w:val="en-US" w:eastAsia="zh-CN" w:bidi="ar"/>
        </w:rPr>
        <w:t>上呼吸道</w:t>
      </w:r>
      <w:r>
        <w:rPr>
          <w:rFonts w:hint="eastAsia" w:ascii="宋体" w:hAnsi="宋体" w:eastAsia="宋体" w:cs="Times New Roman"/>
          <w:kern w:val="0"/>
          <w:sz w:val="21"/>
          <w:szCs w:val="21"/>
          <w:lang w:val="en-US" w:eastAsia="zh-CN" w:bidi="ar"/>
        </w:rPr>
        <w:t>，喉以下的部分称为</w:t>
      </w:r>
      <w:r>
        <w:rPr>
          <w:rFonts w:hint="eastAsia" w:ascii="宋体" w:hAnsi="宋体" w:eastAsia="宋体" w:cs="Times New Roman"/>
          <w:bCs/>
          <w:kern w:val="0"/>
          <w:sz w:val="21"/>
          <w:szCs w:val="21"/>
          <w:lang w:val="en-US" w:eastAsia="zh-CN" w:bidi="ar"/>
        </w:rPr>
        <w:t>下呼吸道</w:t>
      </w:r>
      <w:r>
        <w:rPr>
          <w:rFonts w:hint="eastAsia" w:ascii="宋体" w:hAnsi="宋体" w:eastAsia="宋体" w:cs="Times New Roman"/>
          <w:kern w:val="0"/>
          <w:sz w:val="21"/>
          <w:szCs w:val="21"/>
          <w:lang w:val="en-US" w:eastAsia="zh-CN" w:bidi="ar"/>
        </w:rPr>
        <w:t>。</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（一）鼻的形态与</w:t>
      </w:r>
      <w:r>
        <w:rPr>
          <w:rFonts w:hint="eastAsia" w:ascii="宋体" w:hAnsi="宋体" w:eastAsia="宋体" w:cs="Times New Roman"/>
          <w:kern w:val="0"/>
          <w:sz w:val="21"/>
          <w:szCs w:val="21"/>
          <w:lang w:val="en-US" w:eastAsia="zh-CN" w:bidi="ar"/>
        </w:rPr>
        <w:t>功能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（二）咽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（三）喉：</w:t>
      </w:r>
    </w:p>
    <w:p>
      <w:pPr>
        <w:keepNext w:val="0"/>
        <w:keepLines w:val="0"/>
        <w:widowControl w:val="0"/>
        <w:suppressLineNumbers w:val="0"/>
        <w:autoSpaceDE w:val="0"/>
        <w:autoSpaceDN w:val="0"/>
        <w:adjustRightInd w:val="0"/>
        <w:spacing w:before="0" w:beforeAutospacing="0" w:after="0" w:afterAutospacing="0" w:line="360" w:lineRule="auto"/>
        <w:ind w:left="0" w:right="0" w:firstLine="630" w:firstLineChars="300"/>
        <w:jc w:val="left"/>
        <w:rPr>
          <w:rFonts w:hAnsi="宋体"/>
          <w:sz w:val="21"/>
          <w:szCs w:val="21"/>
          <w:lang w:val="en-US"/>
        </w:rPr>
      </w:pPr>
      <w:r>
        <w:rPr>
          <w:rFonts w:hint="eastAsia" w:ascii="宋体" w:hAnsi="宋体" w:eastAsia="宋体" w:cs="Times New Roman"/>
          <w:kern w:val="0"/>
          <w:sz w:val="21"/>
          <w:szCs w:val="21"/>
          <w:lang w:val="en-US" w:eastAsia="zh-CN" w:bidi="ar"/>
        </w:rPr>
        <w:t>1.位置</w:t>
      </w:r>
    </w:p>
    <w:p>
      <w:pPr>
        <w:keepNext w:val="0"/>
        <w:keepLines w:val="0"/>
        <w:widowControl w:val="0"/>
        <w:suppressLineNumbers w:val="0"/>
        <w:autoSpaceDE w:val="0"/>
        <w:autoSpaceDN w:val="0"/>
        <w:adjustRightInd w:val="0"/>
        <w:spacing w:before="0" w:beforeAutospacing="0" w:after="0" w:afterAutospacing="0" w:line="360" w:lineRule="auto"/>
        <w:ind w:left="0" w:right="0" w:firstLine="630" w:firstLineChars="300"/>
        <w:jc w:val="left"/>
        <w:rPr>
          <w:rFonts w:hAnsi="宋体"/>
          <w:sz w:val="21"/>
          <w:szCs w:val="21"/>
          <w:lang w:val="en-US"/>
        </w:rPr>
      </w:pPr>
      <w:r>
        <w:rPr>
          <w:rFonts w:hint="eastAsia" w:ascii="宋体" w:hAnsi="宋体" w:eastAsia="宋体" w:cs="Times New Roman"/>
          <w:kern w:val="0"/>
          <w:sz w:val="21"/>
          <w:szCs w:val="21"/>
          <w:lang w:val="en-US" w:eastAsia="zh-CN" w:bidi="ar"/>
        </w:rPr>
        <w:t>2.喉的构造</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kern w:val="0"/>
          <w:sz w:val="21"/>
          <w:szCs w:val="21"/>
          <w:lang w:val="en-US" w:eastAsia="zh-CN" w:bidi="ar"/>
        </w:rPr>
        <w:t>　　　3.喉的功能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（四）气管</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（五）支气管</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第三节 肺</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（一）位置</w:t>
      </w:r>
    </w:p>
    <w:p>
      <w:pPr>
        <w:keepNext w:val="0"/>
        <w:keepLines w:val="0"/>
        <w:widowControl w:val="0"/>
        <w:suppressLineNumbers w:val="0"/>
        <w:autoSpaceDE w:val="0"/>
        <w:autoSpaceDN w:val="0"/>
        <w:adjustRightInd w:val="0"/>
        <w:spacing w:before="0" w:beforeAutospacing="0" w:after="0" w:afterAutospacing="0" w:line="360" w:lineRule="auto"/>
        <w:ind w:left="1470" w:right="0" w:hanging="1470" w:hangingChars="700"/>
        <w:jc w:val="left"/>
        <w:rPr>
          <w:rFonts w:hAnsi="宋体"/>
          <w:sz w:val="21"/>
          <w:szCs w:val="21"/>
          <w:lang w:val="en-US"/>
        </w:rPr>
      </w:pPr>
      <w:r>
        <w:rPr>
          <w:rFonts w:hint="eastAsia" w:ascii="宋体" w:hAnsi="宋体" w:eastAsia="宋体" w:cs="Times New Roman"/>
          <w:bCs/>
          <w:kern w:val="0"/>
          <w:sz w:val="21"/>
          <w:szCs w:val="21"/>
          <w:lang w:val="en-US" w:eastAsia="zh-CN" w:bidi="ar"/>
        </w:rPr>
        <w:t>（二）形态</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（三）肺的构造</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（四）肺的功能：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Times New Roman"/>
          <w:bCs/>
          <w:kern w:val="0"/>
          <w:sz w:val="21"/>
          <w:szCs w:val="21"/>
          <w:lang w:val="en-US" w:eastAsia="zh-CN" w:bidi="ar"/>
        </w:rPr>
        <w:t>第四节 体育运动队呼吸系统的影响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sz w:val="21"/>
          <w:szCs w:val="20"/>
          <w:lang w:val="en-US"/>
        </w:rPr>
      </w:pPr>
      <w:r>
        <w:rPr>
          <w:rFonts w:hint="eastAsia" w:ascii="宋体" w:hAnsi="宋体" w:eastAsia="宋体" w:cs="宋体"/>
          <w:kern w:val="0"/>
          <w:sz w:val="21"/>
          <w:szCs w:val="20"/>
          <w:lang w:val="en-US" w:eastAsia="zh-CN" w:bidi="ar"/>
        </w:rPr>
        <w:t></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第六章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泌尿系统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kern w:val="0"/>
          <w:sz w:val="21"/>
          <w:szCs w:val="20"/>
          <w:lang w:val="en-US" w:eastAsia="zh-CN" w:bidi="ar"/>
        </w:rPr>
        <w:t>掌握泌尿系统的组成和功能，了解输尿管、膀胱和尿道的位置及形态特征；掌握肾的位置、形态、大体结构和组织结构及功能；掌握尿液是如何形成的；了解体育锻炼对肾的影响。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kern w:val="0"/>
          <w:sz w:val="21"/>
          <w:szCs w:val="20"/>
          <w:lang w:val="en-US" w:eastAsia="zh-CN" w:bidi="ar"/>
        </w:rPr>
        <w:t>肾的组织结构及功能</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概述</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bCs/>
          <w:sz w:val="21"/>
          <w:szCs w:val="21"/>
          <w:lang w:val="en-US"/>
        </w:rPr>
      </w:pPr>
      <w:r>
        <w:rPr>
          <w:rFonts w:hint="eastAsia" w:ascii="宋体" w:hAnsi="宋体" w:eastAsia="宋体" w:cs="Times New Roman"/>
          <w:kern w:val="0"/>
          <w:sz w:val="21"/>
          <w:szCs w:val="21"/>
          <w:lang w:val="en-US" w:eastAsia="zh-CN" w:bidi="ar"/>
        </w:rPr>
        <w:t>组成与功能：</w:t>
      </w:r>
      <w:r>
        <w:rPr>
          <w:rFonts w:hint="eastAsia" w:ascii="宋体" w:hAnsi="宋体" w:eastAsia="宋体" w:cs="Times New Roman"/>
          <w:bCs/>
          <w:kern w:val="0"/>
          <w:sz w:val="21"/>
          <w:szCs w:val="21"/>
          <w:lang w:val="en-US" w:eastAsia="zh-CN" w:bidi="ar"/>
        </w:rPr>
        <w:t>肾（泌尿）→输尿管（输尿）→膀胱（储尿）→尿道（排尿）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第二节 肾</w:t>
      </w:r>
    </w:p>
    <w:p>
      <w:pPr>
        <w:keepNext w:val="0"/>
        <w:keepLines w:val="0"/>
        <w:widowControl w:val="0"/>
        <w:suppressLineNumbers w:val="0"/>
        <w:autoSpaceDE w:val="0"/>
        <w:autoSpaceDN w:val="0"/>
        <w:adjustRightInd w:val="0"/>
        <w:spacing w:before="0" w:beforeAutospacing="0" w:after="0" w:afterAutospacing="0" w:line="360" w:lineRule="auto"/>
        <w:ind w:left="1890" w:right="0" w:hanging="1890" w:hangingChars="900"/>
        <w:jc w:val="left"/>
        <w:rPr>
          <w:rFonts w:hAnsi="宋体"/>
          <w:sz w:val="21"/>
          <w:szCs w:val="21"/>
          <w:lang w:val="en-US"/>
        </w:rPr>
      </w:pPr>
      <w:r>
        <w:rPr>
          <w:rFonts w:hint="eastAsia" w:ascii="宋体" w:hAnsi="宋体" w:eastAsia="宋体" w:cs="Times New Roman"/>
          <w:bCs/>
          <w:kern w:val="0"/>
          <w:sz w:val="21"/>
          <w:szCs w:val="21"/>
          <w:lang w:val="en-US" w:eastAsia="zh-CN" w:bidi="ar"/>
        </w:rPr>
        <w:t>（一）形态和位置：</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（二）肾的构造：</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1.大体结构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2.镜下结构：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（1）肾单位：</w:t>
      </w:r>
      <w:r>
        <w:rPr>
          <w:rFonts w:hint="eastAsia" w:ascii="宋体" w:hAnsi="宋体" w:eastAsia="宋体" w:cs="Times New Roman"/>
          <w:kern w:val="0"/>
          <w:sz w:val="21"/>
          <w:szCs w:val="21"/>
          <w:lang w:val="en-US" w:eastAsia="zh-CN" w:bidi="ar"/>
        </w:rPr>
        <w:t>是肾的结构和功能单位可分为</w:t>
      </w:r>
      <w:r>
        <w:rPr>
          <w:rFonts w:hint="eastAsia" w:ascii="宋体" w:hAnsi="宋体" w:eastAsia="宋体" w:cs="Times New Roman"/>
          <w:bCs/>
          <w:kern w:val="0"/>
          <w:sz w:val="21"/>
          <w:szCs w:val="21"/>
          <w:lang w:val="en-US" w:eastAsia="zh-CN" w:bidi="ar"/>
        </w:rPr>
        <w:t>肾小体</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肾小管</w:t>
      </w:r>
      <w:r>
        <w:rPr>
          <w:rFonts w:hint="eastAsia" w:ascii="宋体" w:hAnsi="宋体" w:eastAsia="宋体" w:cs="Times New Roman"/>
          <w:kern w:val="0"/>
          <w:sz w:val="21"/>
          <w:szCs w:val="21"/>
          <w:lang w:val="en-US" w:eastAsia="zh-CN" w:bidi="ar"/>
        </w:rPr>
        <w:t>两部分。</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（2）集合小管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第三节 输尿管道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（一）输尿管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（二）膀胱</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（三）尿道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第四节 体育运动对泌尿系统的影响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第七章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脉管系统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bCs/>
          <w:sz w:val="21"/>
          <w:szCs w:val="20"/>
          <w:lang w:val="en-US"/>
        </w:rPr>
      </w:pPr>
      <w:r>
        <w:rPr>
          <w:rFonts w:hint="eastAsia" w:ascii="Times New Roman" w:hAnsi="Times New Roman" w:eastAsia="宋体" w:cs="Times New Roman"/>
          <w:bCs/>
          <w:kern w:val="0"/>
          <w:sz w:val="21"/>
          <w:szCs w:val="20"/>
          <w:lang w:val="en-US" w:eastAsia="zh-CN" w:bidi="ar"/>
        </w:rPr>
        <w:t>掌握心血管系统的组成与功能；掌握心的位置、形态、结构及体育锻炼对心的影响；了解心传导系的组成与功能、心的神经支配、心包；了解动脉、静脉、毛细血管的结构特点及分布规律；掌握体循环的途径、机能和主要大血管的名称与分布；了解肺循环的路径及重要大血管的名称和分布；掌握淋巴系统的概念、结构及功能</w:t>
      </w:r>
      <w:r>
        <w:rPr>
          <w:rFonts w:hint="default" w:ascii="Times New Roman" w:hAnsi="Times New Roman" w:eastAsia="宋体" w:cs="Times New Roman"/>
          <w:bCs/>
          <w:kern w:val="0"/>
          <w:sz w:val="21"/>
          <w:szCs w:val="20"/>
          <w:lang w:val="en-US" w:eastAsia="zh-CN" w:bidi="ar"/>
        </w:rPr>
        <w:t xml:space="preserve"> </w:t>
      </w:r>
      <w:r>
        <w:rPr>
          <w:rFonts w:hint="eastAsia" w:ascii="Times New Roman" w:hAnsi="Times New Roman" w:eastAsia="宋体" w:cs="Times New Roman"/>
          <w:bCs/>
          <w:kern w:val="0"/>
          <w:sz w:val="21"/>
          <w:szCs w:val="20"/>
          <w:lang w:val="en-US" w:eastAsia="zh-CN" w:bidi="ar"/>
        </w:rPr>
        <w:t>；了解淋巴的生成，淋巴管、淋巴干、淋巴导管的分布和淋巴的回流途径；了解淋巴器官的种类、淋巴结和脾的位置、形态和功能。</w:t>
      </w:r>
      <w:r>
        <w:rPr>
          <w:rFonts w:hint="default" w:ascii="Times New Roman" w:hAnsi="Times New Roman" w:eastAsia="宋体" w:cs="Times New Roman"/>
          <w:bCs/>
          <w:kern w:val="0"/>
          <w:sz w:val="21"/>
          <w:szCs w:val="20"/>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bCs/>
          <w:kern w:val="0"/>
          <w:sz w:val="21"/>
          <w:szCs w:val="20"/>
          <w:lang w:val="en-US" w:eastAsia="zh-CN" w:bidi="ar"/>
        </w:rPr>
        <w:t>掌握体循环的途径、机能和主要大血管的名称与分布；了解肺循环的路径及重要大血管的名称和分布。</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心血管系统</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一、心血管系的组成及功能</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心血管系统由：</w:t>
      </w:r>
      <w:r>
        <w:rPr>
          <w:rFonts w:hint="eastAsia" w:ascii="宋体" w:hAnsi="宋体" w:eastAsia="宋体" w:cs="Times New Roman"/>
          <w:bCs/>
          <w:kern w:val="0"/>
          <w:sz w:val="21"/>
          <w:szCs w:val="21"/>
          <w:lang w:val="en-US" w:eastAsia="zh-CN" w:bidi="ar"/>
        </w:rPr>
        <w:t>心脏</w:t>
      </w:r>
      <w:r>
        <w:rPr>
          <w:rFonts w:hint="eastAsia" w:ascii="宋体" w:hAnsi="宋体" w:eastAsia="宋体" w:cs="Times New Roman"/>
          <w:kern w:val="0"/>
          <w:sz w:val="21"/>
          <w:szCs w:val="21"/>
          <w:lang w:val="en-US" w:eastAsia="zh-CN" w:bidi="ar"/>
        </w:rPr>
        <w:t>、</w:t>
      </w:r>
      <w:r>
        <w:rPr>
          <w:rFonts w:hint="eastAsia" w:ascii="宋体" w:hAnsi="宋体" w:eastAsia="宋体" w:cs="Times New Roman"/>
          <w:bCs/>
          <w:kern w:val="0"/>
          <w:sz w:val="21"/>
          <w:szCs w:val="21"/>
          <w:lang w:val="en-US" w:eastAsia="zh-CN" w:bidi="ar"/>
        </w:rPr>
        <w:t>动脉</w:t>
      </w:r>
      <w:r>
        <w:rPr>
          <w:rFonts w:hint="eastAsia" w:ascii="宋体" w:hAnsi="宋体" w:eastAsia="宋体" w:cs="Times New Roman"/>
          <w:kern w:val="0"/>
          <w:sz w:val="21"/>
          <w:szCs w:val="21"/>
          <w:lang w:val="en-US" w:eastAsia="zh-CN" w:bidi="ar"/>
        </w:rPr>
        <w:t>、</w:t>
      </w:r>
      <w:r>
        <w:rPr>
          <w:rFonts w:hint="eastAsia" w:ascii="宋体" w:hAnsi="宋体" w:eastAsia="宋体" w:cs="Times New Roman"/>
          <w:bCs/>
          <w:kern w:val="0"/>
          <w:sz w:val="21"/>
          <w:szCs w:val="21"/>
          <w:lang w:val="en-US" w:eastAsia="zh-CN" w:bidi="ar"/>
        </w:rPr>
        <w:t>静脉</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毛细血管</w:t>
      </w:r>
      <w:r>
        <w:rPr>
          <w:rFonts w:hint="eastAsia" w:ascii="宋体" w:hAnsi="宋体" w:eastAsia="宋体" w:cs="Times New Roman"/>
          <w:kern w:val="0"/>
          <w:sz w:val="21"/>
          <w:szCs w:val="21"/>
          <w:lang w:val="en-US" w:eastAsia="zh-CN" w:bidi="ar"/>
        </w:rPr>
        <w:t>组成。</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二、血液循环的途径</w:t>
      </w:r>
    </w:p>
    <w:p>
      <w:pPr>
        <w:keepNext w:val="0"/>
        <w:keepLines w:val="0"/>
        <w:widowControl w:val="0"/>
        <w:suppressLineNumbers w:val="0"/>
        <w:autoSpaceDE w:val="0"/>
        <w:autoSpaceDN w:val="0"/>
        <w:adjustRightInd w:val="0"/>
        <w:spacing w:before="0" w:beforeAutospacing="0" w:after="0" w:afterAutospacing="0" w:line="360" w:lineRule="auto"/>
        <w:ind w:left="1469" w:leftChars="4" w:right="0" w:hanging="1461" w:hangingChars="696"/>
        <w:jc w:val="left"/>
        <w:rPr>
          <w:rFonts w:hAnsi="宋体"/>
          <w:sz w:val="21"/>
          <w:szCs w:val="21"/>
          <w:lang w:val="en-US"/>
        </w:rPr>
      </w:pPr>
      <w:r>
        <w:rPr>
          <w:rFonts w:hint="eastAsia" w:ascii="宋体" w:hAnsi="宋体" w:eastAsia="宋体" w:cs="Times New Roman"/>
          <w:bCs/>
          <w:kern w:val="0"/>
          <w:sz w:val="21"/>
          <w:szCs w:val="21"/>
          <w:lang w:val="en-US" w:eastAsia="zh-CN" w:bidi="ar"/>
        </w:rPr>
        <w:t>（一）体循环</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（二）肺循环</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三、心脏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（一）心脏的位置和外形：</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（二）心脏各腔的形态结构</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四、心壁的构造：</w:t>
      </w:r>
    </w:p>
    <w:p>
      <w:pPr>
        <w:keepNext w:val="0"/>
        <w:keepLines w:val="0"/>
        <w:widowControl w:val="0"/>
        <w:suppressLineNumbers w:val="0"/>
        <w:autoSpaceDE w:val="0"/>
        <w:autoSpaceDN w:val="0"/>
        <w:adjustRightInd w:val="0"/>
        <w:spacing w:before="0" w:beforeAutospacing="0" w:after="0" w:afterAutospacing="0" w:line="360" w:lineRule="auto"/>
        <w:ind w:left="1050" w:right="0" w:hanging="1050" w:hangingChars="500"/>
        <w:jc w:val="left"/>
        <w:rPr>
          <w:rFonts w:hAnsi="宋体"/>
          <w:bCs/>
          <w:sz w:val="21"/>
          <w:szCs w:val="21"/>
          <w:lang w:val="en-US"/>
        </w:rPr>
      </w:pPr>
      <w:r>
        <w:rPr>
          <w:rFonts w:hint="eastAsia" w:ascii="宋体" w:hAnsi="宋体" w:eastAsia="宋体" w:cs="Times New Roman"/>
          <w:bCs/>
          <w:kern w:val="0"/>
          <w:sz w:val="21"/>
          <w:szCs w:val="21"/>
          <w:lang w:val="en-US" w:eastAsia="zh-CN" w:bidi="ar"/>
        </w:rPr>
        <w:t>五、心脏的传导系统：</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bCs/>
          <w:kern w:val="0"/>
          <w:sz w:val="21"/>
          <w:szCs w:val="21"/>
          <w:lang w:val="en-US" w:eastAsia="zh-CN" w:bidi="ar"/>
        </w:rPr>
        <w:t>六、心包</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第二节 淋巴系统</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淋巴系统为协助体液回流的辅助装置。淋巴系统包括</w:t>
      </w:r>
      <w:r>
        <w:rPr>
          <w:rFonts w:hint="eastAsia" w:ascii="宋体" w:hAnsi="宋体" w:eastAsia="宋体" w:cs="Times New Roman"/>
          <w:bCs/>
          <w:kern w:val="0"/>
          <w:sz w:val="21"/>
          <w:szCs w:val="21"/>
          <w:lang w:val="en-US" w:eastAsia="zh-CN" w:bidi="ar"/>
        </w:rPr>
        <w:t>淋巴管</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淋巴器官</w:t>
      </w:r>
      <w:r>
        <w:rPr>
          <w:rFonts w:hint="eastAsia" w:ascii="宋体" w:hAnsi="宋体" w:eastAsia="宋体" w:cs="Times New Roman"/>
          <w:kern w:val="0"/>
          <w:sz w:val="21"/>
          <w:szCs w:val="21"/>
          <w:lang w:val="en-US" w:eastAsia="zh-CN" w:bidi="ar"/>
        </w:rPr>
        <w:t>。淋巴管道内的无色透明液体称为</w:t>
      </w:r>
      <w:r>
        <w:rPr>
          <w:rFonts w:hint="eastAsia" w:ascii="宋体" w:hAnsi="宋体" w:eastAsia="宋体" w:cs="Times New Roman"/>
          <w:bCs/>
          <w:kern w:val="0"/>
          <w:sz w:val="21"/>
          <w:szCs w:val="21"/>
          <w:lang w:val="en-US" w:eastAsia="zh-CN" w:bidi="ar"/>
        </w:rPr>
        <w:t>淋巴液</w:t>
      </w:r>
      <w:r>
        <w:rPr>
          <w:rFonts w:hint="eastAsia" w:ascii="宋体" w:hAnsi="宋体" w:eastAsia="宋体" w:cs="Times New Roman"/>
          <w:kern w:val="0"/>
          <w:sz w:val="21"/>
          <w:szCs w:val="21"/>
          <w:lang w:val="en-US" w:eastAsia="zh-CN" w:bidi="ar"/>
        </w:rPr>
        <w:t>。</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一、淋巴管道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（一）毛细淋巴管</w:t>
      </w:r>
      <w:r>
        <w:rPr>
          <w:rFonts w:hint="eastAsia" w:ascii="宋体" w:hAnsi="宋体" w:eastAsia="宋体" w:cs="Times New Roman"/>
          <w:color w:val="000000"/>
          <w:kern w:val="0"/>
          <w:sz w:val="21"/>
          <w:szCs w:val="21"/>
          <w:lang w:val="en-US" w:eastAsia="zh-CN" w:bidi="ar"/>
        </w:rPr>
        <w:t xml:space="preserve">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（二）淋巴管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（三）淋巴干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二、淋巴导管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（一）右淋巴导管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color w:val="000000"/>
          <w:sz w:val="21"/>
          <w:szCs w:val="21"/>
          <w:lang w:val="en-US"/>
        </w:rPr>
      </w:pPr>
      <w:r>
        <w:rPr>
          <w:rFonts w:hint="eastAsia" w:ascii="宋体" w:hAnsi="宋体" w:eastAsia="宋体" w:cs="Times New Roman"/>
          <w:bCs/>
          <w:color w:val="000000"/>
          <w:kern w:val="0"/>
          <w:sz w:val="21"/>
          <w:szCs w:val="21"/>
          <w:lang w:val="en-US" w:eastAsia="zh-CN" w:bidi="ar"/>
        </w:rPr>
        <w:t>（二）胸导管</w:t>
      </w:r>
      <w:r>
        <w:rPr>
          <w:rFonts w:hint="eastAsia" w:ascii="宋体" w:hAnsi="宋体" w:eastAsia="宋体" w:cs="Times New Roman"/>
          <w:color w:val="000000"/>
          <w:kern w:val="0"/>
          <w:sz w:val="21"/>
          <w:szCs w:val="21"/>
          <w:lang w:val="en-US" w:eastAsia="zh-CN" w:bidi="ar"/>
        </w:rPr>
        <w:t xml:space="preserve">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三、淋巴器官</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（一）淋巴结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 xml:space="preserve">（二）脾                    </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（三）扁桃体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（四）胸　腺</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第三节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体育运动对脉管系统的影响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eastAsia="黑体" w:cs="Times New Roman"/>
          <w:kern w:val="0"/>
          <w:sz w:val="21"/>
          <w:szCs w:val="20"/>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第八章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神经系统</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bCs/>
          <w:kern w:val="0"/>
          <w:sz w:val="21"/>
          <w:szCs w:val="20"/>
          <w:lang w:val="en-US" w:eastAsia="zh-CN" w:bidi="ar"/>
        </w:rPr>
        <w:t>掌握神经系统的组成；掌握灰质、白质、神经核、神经节、神经束、神经、网状结构、内脏神经、自主神经、交感神经和副交感神经等神经系统的常用术语；了解脑干的组成、主要的外部结构；掌握大脑的内部结构、大脑的分叶、主要皮质机能区的位置；掌握脑神经名称、脊神经的组成；掌握脊髓的内部结构；了解脊髓的位置、外形及其功能；掌握内脏运动神经与躯体运动神经的区别；了解交感神经与副交感神经在结构上的主要区别；掌握躯干、四肢意识性本体觉传导路、痛觉传导路、皮质脊髓束传导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hint="eastAsia" w:ascii="Times New Roman" w:hAnsi="Times New Roman" w:eastAsia="宋体" w:cs="Times New Roman"/>
          <w:bCs/>
          <w:kern w:val="0"/>
          <w:sz w:val="21"/>
          <w:szCs w:val="20"/>
          <w:lang w:val="en-US" w:eastAsia="zh-CN" w:bidi="ar"/>
        </w:rPr>
        <w:t>掌握大脑的内部结构；掌握脑神经名称、脊神经的组成；掌握脊髓的内部结构；掌握躯干、四肢意识性本体觉传导路、皮质脊髓束传导路。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第一节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概述</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一、神经系统的组成与功能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二、神经系统常用术语</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第二节</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中枢神经系统</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一、脊髓</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（一）脊髓的位置与外形</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（二）脊髓的内部结构</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sz w:val="21"/>
          <w:szCs w:val="21"/>
          <w:lang w:val="en-US"/>
        </w:rPr>
      </w:pPr>
      <w:r>
        <w:rPr>
          <w:rFonts w:hint="eastAsia" w:ascii="宋体" w:hAnsi="宋体" w:eastAsia="宋体" w:cs="Times New Roman"/>
          <w:bCs/>
          <w:kern w:val="0"/>
          <w:sz w:val="21"/>
          <w:szCs w:val="21"/>
          <w:lang w:val="en-US" w:eastAsia="zh-CN" w:bidi="ar"/>
        </w:rPr>
        <w:t>（三）脊髓的功能</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kern w:val="0"/>
          <w:sz w:val="21"/>
          <w:szCs w:val="21"/>
          <w:lang w:val="en-US" w:eastAsia="zh-CN" w:bidi="ar"/>
        </w:rPr>
        <w:t>二、</w:t>
      </w:r>
      <w:r>
        <w:rPr>
          <w:rFonts w:hint="eastAsia" w:ascii="宋体" w:hAnsi="宋体" w:eastAsia="宋体" w:cs="Times New Roman"/>
          <w:bCs/>
          <w:kern w:val="0"/>
          <w:sz w:val="21"/>
          <w:szCs w:val="21"/>
          <w:lang w:val="en-US" w:eastAsia="zh-CN" w:bidi="ar"/>
        </w:rPr>
        <w:t>脑</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（一）脑干</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（二）小脑</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（三）间脑</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（四）大脑</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color w:val="000000"/>
          <w:sz w:val="21"/>
          <w:szCs w:val="21"/>
          <w:lang w:val="en-US"/>
        </w:rPr>
      </w:pPr>
      <w:r>
        <w:rPr>
          <w:rFonts w:hint="eastAsia" w:ascii="宋体" w:hAnsi="宋体" w:eastAsia="宋体" w:cs="Times New Roman"/>
          <w:kern w:val="0"/>
          <w:sz w:val="21"/>
          <w:szCs w:val="21"/>
          <w:lang w:val="en-US" w:eastAsia="zh-CN" w:bidi="ar"/>
        </w:rPr>
        <w:t xml:space="preserve">第三节 </w:t>
      </w:r>
      <w:r>
        <w:rPr>
          <w:rFonts w:hint="eastAsia" w:ascii="宋体" w:hAnsi="宋体" w:eastAsia="宋体" w:cs="Times New Roman"/>
          <w:bCs/>
          <w:color w:val="000000"/>
          <w:kern w:val="0"/>
          <w:sz w:val="21"/>
          <w:szCs w:val="21"/>
          <w:lang w:val="en-US" w:eastAsia="zh-CN" w:bidi="ar"/>
        </w:rPr>
        <w:t>周围神经系统</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color w:val="000000"/>
          <w:kern w:val="0"/>
          <w:sz w:val="21"/>
          <w:szCs w:val="21"/>
          <w:lang w:val="en-US" w:eastAsia="zh-CN" w:bidi="ar"/>
        </w:rPr>
        <w:t>一、</w:t>
      </w:r>
      <w:r>
        <w:rPr>
          <w:rFonts w:hint="eastAsia" w:ascii="宋体" w:hAnsi="宋体" w:eastAsia="宋体" w:cs="Times New Roman"/>
          <w:bCs/>
          <w:kern w:val="0"/>
          <w:sz w:val="21"/>
          <w:szCs w:val="21"/>
          <w:lang w:val="en-US" w:eastAsia="zh-CN" w:bidi="ar"/>
        </w:rPr>
        <w:t>脑神经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（一）名称和顺序</w:t>
      </w:r>
    </w:p>
    <w:p>
      <w:pPr>
        <w:keepNext w:val="0"/>
        <w:keepLines w:val="0"/>
        <w:widowControl w:val="0"/>
        <w:suppressLineNumbers w:val="0"/>
        <w:autoSpaceDE w:val="0"/>
        <w:autoSpaceDN w:val="0"/>
        <w:adjustRightInd w:val="0"/>
        <w:spacing w:before="0" w:beforeAutospacing="0" w:after="0" w:afterAutospacing="0" w:line="360" w:lineRule="auto"/>
        <w:ind w:left="630" w:right="0" w:hanging="630" w:hangingChars="300"/>
        <w:jc w:val="left"/>
        <w:rPr>
          <w:rFonts w:hAnsi="宋体"/>
          <w:bCs/>
          <w:sz w:val="21"/>
          <w:szCs w:val="21"/>
          <w:lang w:val="en-US"/>
        </w:rPr>
      </w:pPr>
      <w:r>
        <w:rPr>
          <w:rFonts w:hint="eastAsia" w:ascii="宋体" w:hAnsi="宋体" w:eastAsia="宋体" w:cs="Times New Roman"/>
          <w:bCs/>
          <w:kern w:val="0"/>
          <w:sz w:val="21"/>
          <w:szCs w:val="21"/>
          <w:lang w:val="en-US" w:eastAsia="zh-CN" w:bidi="ar"/>
        </w:rPr>
        <w:t>（二）性质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二、脊神经</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（一）脊神经的构成</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（二）脊神经前支及其神经丛</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三、内脏神经</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（一）内脏运动神经</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left"/>
        <w:textAlignment w:val="auto"/>
        <w:rPr>
          <w:rFonts w:hint="default" w:ascii="宋体" w:hAnsi="宋体" w:eastAsia="宋体" w:cs="宋体"/>
          <w:color w:val="000000"/>
          <w:kern w:val="0"/>
          <w:szCs w:val="21"/>
          <w:lang w:val="en-US" w:eastAsia="zh-CN"/>
        </w:rPr>
      </w:pPr>
      <w:r>
        <w:rPr>
          <w:rFonts w:hint="eastAsia" w:ascii="宋体" w:hAnsi="宋体" w:eastAsia="宋体" w:cs="Times New Roman"/>
          <w:bCs/>
          <w:kern w:val="0"/>
          <w:sz w:val="21"/>
          <w:szCs w:val="21"/>
          <w:lang w:val="en-US" w:eastAsia="zh-CN" w:bidi="ar"/>
        </w:rPr>
        <w:t>（二）内脏运动神经与躯体运动神经的比较</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Times New Roman" w:hAnsi="Times New Roman" w:cs="Times New Roman"/>
          <w:sz w:val="21"/>
          <w:szCs w:val="20"/>
          <w:lang w:val="en-US"/>
        </w:rPr>
      </w:pPr>
      <w:r>
        <w:rPr>
          <w:rFonts w:hint="eastAsia" w:ascii="宋体" w:hAnsi="宋体" w:eastAsia="宋体" w:cs="TimesNewRomanPSMT"/>
          <w:color w:val="000000"/>
          <w:kern w:val="0"/>
          <w:szCs w:val="21"/>
          <w:lang w:val="en-US" w:eastAsia="zh-CN"/>
        </w:rPr>
        <w:t>课堂提问</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bCs/>
          <w:sz w:val="21"/>
          <w:szCs w:val="20"/>
          <w:lang w:val="en-US"/>
        </w:rPr>
      </w:pP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default" w:ascii="Times New Roman" w:hAnsi="Times New Roman" w:cs="Times New Roman"/>
          <w:sz w:val="21"/>
          <w:szCs w:val="20"/>
          <w:lang w:val="en-US"/>
        </w:rPr>
      </w:pPr>
      <w:r>
        <w:rPr>
          <w:rFonts w:hint="eastAsia" w:ascii="Times New Roman" w:hAnsi="Times New Roman" w:eastAsia="宋体" w:cs="Times New Roman"/>
          <w:kern w:val="0"/>
          <w:sz w:val="21"/>
          <w:szCs w:val="20"/>
          <w:lang w:val="en-US" w:eastAsia="zh-CN" w:bidi="ar"/>
        </w:rPr>
        <w:t>第九章</w:t>
      </w:r>
      <w:r>
        <w:rPr>
          <w:rFonts w:hint="default" w:ascii="Times New Roman" w:hAnsi="Times New Roman" w:eastAsia="宋体" w:cs="Times New Roman"/>
          <w:kern w:val="0"/>
          <w:sz w:val="21"/>
          <w:szCs w:val="20"/>
          <w:lang w:val="en-US" w:eastAsia="zh-CN" w:bidi="ar"/>
        </w:rPr>
        <w:t xml:space="preserve"> </w:t>
      </w:r>
      <w:r>
        <w:rPr>
          <w:rFonts w:hint="eastAsia" w:ascii="Times New Roman" w:hAnsi="Times New Roman" w:eastAsia="宋体" w:cs="Times New Roman"/>
          <w:kern w:val="0"/>
          <w:sz w:val="21"/>
          <w:szCs w:val="20"/>
          <w:lang w:val="en-US" w:eastAsia="zh-CN" w:bidi="ar"/>
        </w:rPr>
        <w:t>感觉器官</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20" w:firstLineChars="200"/>
        <w:jc w:val="both"/>
        <w:rPr>
          <w:rFonts w:hint="default" w:ascii="Times New Roman" w:hAnsi="Times New Roman" w:cs="Times New Roman"/>
          <w:bCs/>
          <w:sz w:val="21"/>
          <w:szCs w:val="20"/>
          <w:lang w:val="en-US"/>
        </w:rPr>
      </w:pPr>
      <w:r>
        <w:rPr>
          <w:rFonts w:hint="eastAsia" w:ascii="Times New Roman" w:hAnsi="Times New Roman" w:eastAsia="宋体" w:cs="Times New Roman"/>
          <w:bCs/>
          <w:kern w:val="0"/>
          <w:sz w:val="21"/>
          <w:szCs w:val="20"/>
          <w:lang w:val="en-US" w:eastAsia="zh-CN" w:bidi="ar"/>
        </w:rPr>
        <w:t>了解感觉器官、感受器的概念以及感受器的分类；了解视器、前庭蜗器的组成和功能；掌握眼球的主要结构和功能；了解眼副器的组成与功能；了解光波在眼内的传导途径。了解外耳、中耳的组成和功能；掌握内耳的结构和功能；了解声音在耳内的传导途径；掌握肌梭、腱梭的结构和功能；掌握体育锻炼对感觉器官的影响</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Times New Roman" w:hAnsi="Times New Roman" w:eastAsia="宋体" w:cs="Times New Roman"/>
          <w:bCs/>
          <w:kern w:val="0"/>
          <w:sz w:val="21"/>
          <w:szCs w:val="20"/>
          <w:lang w:val="en-US" w:eastAsia="zh-CN" w:bidi="ar"/>
        </w:rPr>
        <w:t>光波在眼内的传导途径；声音在耳内的传导途径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3.教学内容</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第一节 概述</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一、感觉器官与感受器的概念</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（一）感觉器官</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（二）感受器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二、感受器的分类</w:t>
      </w:r>
    </w:p>
    <w:p>
      <w:pPr>
        <w:keepNext w:val="0"/>
        <w:keepLines w:val="0"/>
        <w:widowControl w:val="0"/>
        <w:suppressLineNumbers w:val="0"/>
        <w:autoSpaceDE w:val="0"/>
        <w:autoSpaceDN w:val="0"/>
        <w:adjustRightInd w:val="0"/>
        <w:spacing w:before="0" w:beforeAutospacing="0" w:after="0" w:afterAutospacing="0" w:line="360" w:lineRule="auto"/>
        <w:ind w:left="1751" w:leftChars="39" w:right="0" w:hanging="1669" w:hangingChars="795"/>
        <w:jc w:val="left"/>
        <w:rPr>
          <w:rFonts w:hAnsi="宋体"/>
          <w:sz w:val="21"/>
          <w:szCs w:val="21"/>
          <w:lang w:val="en-US"/>
        </w:rPr>
      </w:pPr>
      <w:r>
        <w:rPr>
          <w:rFonts w:hint="eastAsia" w:ascii="宋体" w:hAnsi="宋体" w:eastAsia="宋体" w:cs="Times New Roman"/>
          <w:bCs/>
          <w:kern w:val="0"/>
          <w:sz w:val="21"/>
          <w:szCs w:val="21"/>
          <w:lang w:val="en-US" w:eastAsia="zh-CN" w:bidi="ar"/>
        </w:rPr>
        <w:t>（一）外感受器</w:t>
      </w:r>
    </w:p>
    <w:p>
      <w:pPr>
        <w:keepNext w:val="0"/>
        <w:keepLines w:val="0"/>
        <w:widowControl w:val="0"/>
        <w:suppressLineNumbers w:val="0"/>
        <w:autoSpaceDE w:val="0"/>
        <w:autoSpaceDN w:val="0"/>
        <w:adjustRightInd w:val="0"/>
        <w:spacing w:before="0" w:beforeAutospacing="0" w:after="0" w:afterAutospacing="0" w:line="360" w:lineRule="auto"/>
        <w:ind w:left="1751" w:leftChars="39" w:right="0" w:hanging="1669" w:hangingChars="795"/>
        <w:jc w:val="left"/>
        <w:rPr>
          <w:rFonts w:hAnsi="宋体"/>
          <w:sz w:val="21"/>
          <w:szCs w:val="21"/>
          <w:lang w:val="en-US"/>
        </w:rPr>
      </w:pPr>
      <w:r>
        <w:rPr>
          <w:rFonts w:hint="eastAsia" w:ascii="宋体" w:hAnsi="宋体" w:eastAsia="宋体" w:cs="Times New Roman"/>
          <w:bCs/>
          <w:kern w:val="0"/>
          <w:sz w:val="21"/>
          <w:szCs w:val="21"/>
          <w:lang w:val="en-US" w:eastAsia="zh-CN" w:bidi="ar"/>
        </w:rPr>
        <w:t>（二）内感受器</w:t>
      </w:r>
    </w:p>
    <w:p>
      <w:pPr>
        <w:keepNext w:val="0"/>
        <w:keepLines w:val="0"/>
        <w:widowControl w:val="0"/>
        <w:suppressLineNumbers w:val="0"/>
        <w:autoSpaceDE w:val="0"/>
        <w:autoSpaceDN w:val="0"/>
        <w:adjustRightInd w:val="0"/>
        <w:spacing w:before="0" w:beforeAutospacing="0" w:after="0" w:afterAutospacing="0" w:line="360" w:lineRule="auto"/>
        <w:ind w:left="1953" w:leftChars="36" w:right="0" w:hanging="1877" w:hangingChars="894"/>
        <w:jc w:val="left"/>
        <w:rPr>
          <w:rFonts w:hAnsi="宋体"/>
          <w:sz w:val="21"/>
          <w:szCs w:val="21"/>
          <w:lang w:val="en-US"/>
        </w:rPr>
      </w:pPr>
      <w:r>
        <w:rPr>
          <w:rFonts w:hint="eastAsia" w:ascii="宋体" w:hAnsi="宋体" w:eastAsia="宋体" w:cs="Times New Roman"/>
          <w:bCs/>
          <w:kern w:val="0"/>
          <w:sz w:val="21"/>
          <w:szCs w:val="21"/>
          <w:lang w:val="en-US" w:eastAsia="zh-CN" w:bidi="ar"/>
        </w:rPr>
        <w:t>（三）本体感受器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（四）特殊感受器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第二节 视器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感受光波刺激的感觉器官即</w:t>
      </w:r>
      <w:r>
        <w:rPr>
          <w:rFonts w:hint="eastAsia" w:ascii="宋体" w:hAnsi="宋体" w:eastAsia="宋体" w:cs="Times New Roman"/>
          <w:bCs/>
          <w:kern w:val="0"/>
          <w:sz w:val="21"/>
          <w:szCs w:val="21"/>
          <w:lang w:val="en-US" w:eastAsia="zh-CN" w:bidi="ar"/>
        </w:rPr>
        <w:t>视器</w:t>
      </w:r>
      <w:r>
        <w:rPr>
          <w:rFonts w:hint="eastAsia" w:ascii="宋体" w:hAnsi="宋体" w:eastAsia="宋体" w:cs="Times New Roman"/>
          <w:kern w:val="0"/>
          <w:sz w:val="21"/>
          <w:szCs w:val="21"/>
          <w:lang w:val="en-US" w:eastAsia="zh-CN" w:bidi="ar"/>
        </w:rPr>
        <w:t>，也就是</w:t>
      </w:r>
      <w:r>
        <w:rPr>
          <w:rFonts w:hint="eastAsia" w:ascii="宋体" w:hAnsi="宋体" w:eastAsia="宋体" w:cs="Times New Roman"/>
          <w:bCs/>
          <w:kern w:val="0"/>
          <w:sz w:val="21"/>
          <w:szCs w:val="21"/>
          <w:lang w:val="en-US" w:eastAsia="zh-CN" w:bidi="ar"/>
        </w:rPr>
        <w:t>眼</w:t>
      </w:r>
      <w:r>
        <w:rPr>
          <w:rFonts w:hint="eastAsia" w:ascii="宋体" w:hAnsi="宋体" w:eastAsia="宋体" w:cs="Times New Roman"/>
          <w:kern w:val="0"/>
          <w:sz w:val="21"/>
          <w:szCs w:val="21"/>
          <w:lang w:val="en-US" w:eastAsia="zh-CN" w:bidi="ar"/>
        </w:rPr>
        <w:t>。眼由</w:t>
      </w:r>
      <w:r>
        <w:rPr>
          <w:rFonts w:hint="eastAsia" w:ascii="宋体" w:hAnsi="宋体" w:eastAsia="宋体" w:cs="Times New Roman"/>
          <w:bCs/>
          <w:kern w:val="0"/>
          <w:sz w:val="21"/>
          <w:szCs w:val="21"/>
          <w:lang w:val="en-US" w:eastAsia="zh-CN" w:bidi="ar"/>
        </w:rPr>
        <w:t>眼球</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眼副器</w:t>
      </w:r>
      <w:r>
        <w:rPr>
          <w:rFonts w:hint="eastAsia" w:ascii="宋体" w:hAnsi="宋体" w:eastAsia="宋体" w:cs="Times New Roman"/>
          <w:kern w:val="0"/>
          <w:sz w:val="21"/>
          <w:szCs w:val="21"/>
          <w:lang w:val="en-US" w:eastAsia="zh-CN" w:bidi="ar"/>
        </w:rPr>
        <w:t>两部分构成。</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一、眼球</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二、眼副器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Ansi="宋体"/>
          <w:bCs/>
          <w:sz w:val="21"/>
          <w:szCs w:val="21"/>
          <w:lang w:val="en-US"/>
        </w:rPr>
      </w:pPr>
      <w:r>
        <w:rPr>
          <w:rFonts w:hint="eastAsia" w:ascii="宋体" w:hAnsi="宋体" w:eastAsia="宋体" w:cs="Times New Roman"/>
          <w:bCs/>
          <w:kern w:val="0"/>
          <w:sz w:val="21"/>
          <w:szCs w:val="21"/>
          <w:lang w:val="en-US" w:eastAsia="zh-CN" w:bidi="ar"/>
        </w:rPr>
        <w:t>三、物像的形成与视觉传导通路</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第三节 前庭蜗器</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kern w:val="0"/>
          <w:sz w:val="21"/>
          <w:szCs w:val="21"/>
          <w:lang w:val="en-US" w:eastAsia="zh-CN" w:bidi="ar"/>
        </w:rPr>
        <w:t>　位听器（前庭蜗器）俗称</w:t>
      </w:r>
      <w:r>
        <w:rPr>
          <w:rFonts w:hint="eastAsia" w:ascii="宋体" w:hAnsi="宋体" w:eastAsia="宋体" w:cs="Times New Roman"/>
          <w:bCs/>
          <w:kern w:val="0"/>
          <w:sz w:val="21"/>
          <w:szCs w:val="21"/>
          <w:lang w:val="en-US" w:eastAsia="zh-CN" w:bidi="ar"/>
        </w:rPr>
        <w:t>耳</w:t>
      </w:r>
      <w:r>
        <w:rPr>
          <w:rFonts w:hint="eastAsia" w:ascii="宋体" w:hAnsi="宋体" w:eastAsia="宋体" w:cs="Times New Roman"/>
          <w:kern w:val="0"/>
          <w:sz w:val="21"/>
          <w:szCs w:val="21"/>
          <w:lang w:val="en-US" w:eastAsia="zh-CN" w:bidi="ar"/>
        </w:rPr>
        <w:t>。按位置分为</w:t>
      </w:r>
      <w:r>
        <w:rPr>
          <w:rFonts w:hint="eastAsia" w:ascii="宋体" w:hAnsi="宋体" w:eastAsia="宋体" w:cs="Times New Roman"/>
          <w:bCs/>
          <w:kern w:val="0"/>
          <w:sz w:val="21"/>
          <w:szCs w:val="21"/>
          <w:lang w:val="en-US" w:eastAsia="zh-CN" w:bidi="ar"/>
        </w:rPr>
        <w:t>外耳</w:t>
      </w:r>
      <w:r>
        <w:rPr>
          <w:rFonts w:hint="eastAsia" w:ascii="宋体" w:hAnsi="宋体" w:eastAsia="宋体" w:cs="Times New Roman"/>
          <w:kern w:val="0"/>
          <w:sz w:val="21"/>
          <w:szCs w:val="21"/>
          <w:lang w:val="en-US" w:eastAsia="zh-CN" w:bidi="ar"/>
        </w:rPr>
        <w:t>、</w:t>
      </w:r>
      <w:r>
        <w:rPr>
          <w:rFonts w:hint="eastAsia" w:ascii="宋体" w:hAnsi="宋体" w:eastAsia="宋体" w:cs="Times New Roman"/>
          <w:bCs/>
          <w:kern w:val="0"/>
          <w:sz w:val="21"/>
          <w:szCs w:val="21"/>
          <w:lang w:val="en-US" w:eastAsia="zh-CN" w:bidi="ar"/>
        </w:rPr>
        <w:t>中耳</w:t>
      </w:r>
      <w:r>
        <w:rPr>
          <w:rFonts w:hint="eastAsia" w:ascii="宋体" w:hAnsi="宋体" w:eastAsia="宋体" w:cs="Times New Roman"/>
          <w:kern w:val="0"/>
          <w:sz w:val="21"/>
          <w:szCs w:val="21"/>
          <w:lang w:val="en-US" w:eastAsia="zh-CN" w:bidi="ar"/>
        </w:rPr>
        <w:t>和</w:t>
      </w:r>
      <w:r>
        <w:rPr>
          <w:rFonts w:hint="eastAsia" w:ascii="宋体" w:hAnsi="宋体" w:eastAsia="宋体" w:cs="Times New Roman"/>
          <w:bCs/>
          <w:kern w:val="0"/>
          <w:sz w:val="21"/>
          <w:szCs w:val="21"/>
          <w:lang w:val="en-US" w:eastAsia="zh-CN" w:bidi="ar"/>
        </w:rPr>
        <w:t>内耳</w:t>
      </w:r>
      <w:r>
        <w:rPr>
          <w:rFonts w:hint="eastAsia" w:ascii="宋体" w:hAnsi="宋体" w:eastAsia="宋体" w:cs="Times New Roman"/>
          <w:kern w:val="0"/>
          <w:sz w:val="21"/>
          <w:szCs w:val="21"/>
          <w:lang w:val="en-US" w:eastAsia="zh-CN" w:bidi="ar"/>
        </w:rPr>
        <w:t>三部分。内耳有感受声波刺激的</w:t>
      </w:r>
      <w:r>
        <w:rPr>
          <w:rFonts w:hint="eastAsia" w:ascii="宋体" w:hAnsi="宋体" w:eastAsia="宋体" w:cs="Times New Roman"/>
          <w:bCs/>
          <w:kern w:val="0"/>
          <w:sz w:val="21"/>
          <w:szCs w:val="21"/>
          <w:lang w:val="en-US" w:eastAsia="zh-CN" w:bidi="ar"/>
        </w:rPr>
        <w:t>蜗器</w:t>
      </w:r>
      <w:r>
        <w:rPr>
          <w:rFonts w:hint="eastAsia" w:ascii="宋体" w:hAnsi="宋体" w:eastAsia="宋体" w:cs="Times New Roman"/>
          <w:kern w:val="0"/>
          <w:sz w:val="21"/>
          <w:szCs w:val="21"/>
          <w:lang w:val="en-US" w:eastAsia="zh-CN" w:bidi="ar"/>
        </w:rPr>
        <w:t>和感受体位变化的</w:t>
      </w:r>
      <w:r>
        <w:rPr>
          <w:rFonts w:hint="eastAsia" w:ascii="宋体" w:hAnsi="宋体" w:eastAsia="宋体" w:cs="Times New Roman"/>
          <w:bCs/>
          <w:kern w:val="0"/>
          <w:sz w:val="21"/>
          <w:szCs w:val="21"/>
          <w:lang w:val="en-US" w:eastAsia="zh-CN" w:bidi="ar"/>
        </w:rPr>
        <w:t>前庭器</w:t>
      </w:r>
      <w:r>
        <w:rPr>
          <w:rFonts w:hint="eastAsia" w:ascii="宋体" w:hAnsi="宋体" w:eastAsia="宋体" w:cs="Times New Roman"/>
          <w:kern w:val="0"/>
          <w:sz w:val="21"/>
          <w:szCs w:val="21"/>
          <w:lang w:val="en-US" w:eastAsia="zh-CN" w:bidi="ar"/>
        </w:rPr>
        <w:t>。</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sz w:val="21"/>
          <w:szCs w:val="21"/>
          <w:lang w:val="en-US"/>
        </w:rPr>
      </w:pPr>
      <w:r>
        <w:rPr>
          <w:rFonts w:hint="eastAsia" w:ascii="宋体" w:hAnsi="宋体" w:eastAsia="宋体" w:cs="Times New Roman"/>
          <w:bCs/>
          <w:kern w:val="0"/>
          <w:sz w:val="21"/>
          <w:szCs w:val="21"/>
          <w:lang w:val="en-US" w:eastAsia="zh-CN" w:bidi="ar"/>
        </w:rPr>
        <w:t>一、外　耳</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二、中　耳</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bCs/>
          <w:color w:val="000000"/>
          <w:sz w:val="21"/>
          <w:szCs w:val="21"/>
          <w:lang w:val="en-US"/>
        </w:rPr>
      </w:pPr>
      <w:r>
        <w:rPr>
          <w:rFonts w:hint="eastAsia" w:ascii="宋体" w:hAnsi="宋体" w:eastAsia="宋体" w:cs="Times New Roman"/>
          <w:bCs/>
          <w:color w:val="000000"/>
          <w:kern w:val="0"/>
          <w:sz w:val="21"/>
          <w:szCs w:val="21"/>
          <w:lang w:val="en-US" w:eastAsia="zh-CN" w:bidi="ar"/>
        </w:rPr>
        <w:t>三、内耳</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Ansi="宋体"/>
          <w:sz w:val="21"/>
          <w:szCs w:val="21"/>
          <w:lang w:val="en-US"/>
        </w:rPr>
      </w:pPr>
      <w:r>
        <w:rPr>
          <w:rFonts w:hint="eastAsia" w:ascii="宋体" w:hAnsi="宋体" w:eastAsia="宋体" w:cs="Times New Roman"/>
          <w:bCs/>
          <w:color w:val="000000"/>
          <w:kern w:val="0"/>
          <w:sz w:val="21"/>
          <w:szCs w:val="21"/>
          <w:lang w:val="en-US" w:eastAsia="zh-CN" w:bidi="ar"/>
        </w:rPr>
        <w:t>四、声波传导</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讲授、PPT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ind w:firstLine="420" w:firstLineChars="200"/>
        <w:jc w:val="left"/>
        <w:textAlignment w:val="auto"/>
        <w:rPr>
          <w:rFonts w:hint="default"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课堂提问</w:t>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r>
              <w:rPr>
                <w:rFonts w:hint="eastAsia" w:ascii="宋体" w:hAnsi="宋体" w:eastAsia="宋体"/>
              </w:rPr>
              <w:t>章节</w:t>
            </w:r>
          </w:p>
        </w:tc>
        <w:tc>
          <w:tcPr>
            <w:tcW w:w="2765"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r>
              <w:rPr>
                <w:rFonts w:hint="eastAsia" w:ascii="宋体" w:hAnsi="宋体" w:eastAsia="宋体"/>
              </w:rPr>
              <w:t>章节内容</w:t>
            </w:r>
          </w:p>
        </w:tc>
        <w:tc>
          <w:tcPr>
            <w:tcW w:w="2766"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rPr>
            </w:pP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绪论</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第一章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细胞与细胞间质</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第二章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基本组织</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第三章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运动系统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default" w:ascii="宋体" w:hAnsi="宋体" w:eastAsia="宋体"/>
                <w:lang w:val="en-US"/>
              </w:rPr>
            </w:pPr>
            <w:r>
              <w:rPr>
                <w:rFonts w:hint="eastAsia" w:ascii="宋体" w:hAnsi="宋体" w:eastAsia="宋体"/>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第四章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消化系统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第五章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呼吸系统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ascii="宋体" w:hAnsi="宋体" w:eastAsia="宋体"/>
              </w:rPr>
            </w:pPr>
            <w:r>
              <w:rPr>
                <w:rFonts w:hint="eastAsia" w:ascii="宋体" w:hAnsi="宋体" w:eastAsia="宋体"/>
              </w:rPr>
              <w:t>第六章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泌尿系统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脉管系统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default" w:ascii="宋体" w:hAnsi="宋体" w:eastAsia="宋体"/>
                <w:lang w:val="en-US"/>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神经系统</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default" w:ascii="宋体" w:hAnsi="宋体" w:eastAsia="宋体"/>
                <w:lang w:val="en-US"/>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九</w:t>
            </w:r>
            <w:r>
              <w:rPr>
                <w:rFonts w:hint="eastAsia" w:ascii="宋体" w:hAnsi="宋体" w:eastAsia="宋体"/>
              </w:rPr>
              <w:t>章</w:t>
            </w:r>
          </w:p>
        </w:tc>
        <w:tc>
          <w:tcPr>
            <w:tcW w:w="2765"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感觉器官</w:t>
            </w:r>
          </w:p>
        </w:tc>
        <w:tc>
          <w:tcPr>
            <w:tcW w:w="2766" w:type="dxa"/>
            <w:vAlign w:val="top"/>
          </w:tcPr>
          <w:p>
            <w:pPr>
              <w:keepNext w:val="0"/>
              <w:keepLines w:val="0"/>
              <w:widowControl/>
              <w:suppressLineNumbers w:val="0"/>
              <w:spacing w:before="156" w:beforeLines="50" w:beforeAutospacing="0" w:after="156" w:afterLines="50" w:afterAutospacing="0"/>
              <w:ind w:left="0" w:leftChars="0" w:right="0" w:rightChars="0"/>
              <w:jc w:val="center"/>
              <w:rPr>
                <w:rFonts w:hint="eastAsia" w:ascii="宋体" w:hAnsi="宋体" w:eastAsia="宋体"/>
              </w:rPr>
            </w:pPr>
            <w:r>
              <w:rPr>
                <w:rFonts w:hint="eastAsia" w:ascii="宋体" w:hAnsi="宋体" w:eastAsia="宋体"/>
                <w:lang w:val="en-US" w:eastAsia="zh-CN"/>
              </w:rPr>
              <w:t>4</w:t>
            </w:r>
          </w:p>
        </w:tc>
      </w:tr>
    </w:tbl>
    <w:p>
      <w:pPr>
        <w:widowControl/>
        <w:numPr>
          <w:ilvl w:val="0"/>
          <w:numId w:val="1"/>
        </w:numPr>
        <w:spacing w:before="156" w:beforeLines="50" w:after="156" w:afterLines="50"/>
        <w:ind w:firstLine="562" w:firstLineChars="200"/>
        <w:jc w:val="left"/>
        <w:rPr>
          <w:rFonts w:hint="eastAsia" w:ascii="宋体" w:hAnsi="宋体" w:eastAsia="宋体"/>
        </w:rPr>
      </w:pPr>
      <w:r>
        <w:rPr>
          <w:rFonts w:hint="eastAsia" w:ascii="黑体" w:hAnsi="黑体" w:eastAsia="黑体"/>
          <w:b/>
          <w:sz w:val="28"/>
          <w:szCs w:val="28"/>
        </w:rPr>
        <w:t>教学进度</w:t>
      </w:r>
      <w:r>
        <w:rPr>
          <w:rFonts w:hint="eastAsia" w:ascii="宋体" w:hAnsi="宋体" w:eastAsia="宋体"/>
        </w:rPr>
        <w:t>（四号黑体）</w:t>
      </w:r>
    </w:p>
    <w:p>
      <w:pPr>
        <w:widowControl/>
        <w:numPr>
          <w:ilvl w:val="0"/>
          <w:numId w:val="0"/>
        </w:numPr>
        <w:spacing w:before="156" w:beforeLines="50" w:after="156" w:afterLines="50"/>
        <w:jc w:val="center"/>
        <w:rPr>
          <w:rFonts w:hint="eastAsia" w:ascii="宋体" w:hAnsi="宋体" w:eastAsia="宋体"/>
        </w:rPr>
      </w:pPr>
      <w:r>
        <w:rPr>
          <w:rFonts w:hint="eastAsia" w:ascii="宋体" w:hAnsi="宋体" w:eastAsia="宋体"/>
          <w:b/>
          <w:szCs w:val="21"/>
        </w:rPr>
        <w:t>表3：教学进度表</w:t>
      </w:r>
    </w:p>
    <w:tbl>
      <w:tblPr>
        <w:tblStyle w:val="8"/>
        <w:tblpPr w:leftFromText="180" w:rightFromText="180" w:vertAnchor="text" w:horzAnchor="page" w:tblpX="1758" w:tblpY="447"/>
        <w:tblOverlap w:val="never"/>
        <w:tblW w:w="8466" w:type="dxa"/>
        <w:tblInd w:w="0" w:type="dxa"/>
        <w:shd w:val="clear" w:color="auto" w:fill="auto"/>
        <w:tblLayout w:type="fixed"/>
        <w:tblCellMar>
          <w:top w:w="0" w:type="dxa"/>
          <w:left w:w="108" w:type="dxa"/>
          <w:bottom w:w="0" w:type="dxa"/>
          <w:right w:w="108" w:type="dxa"/>
        </w:tblCellMar>
      </w:tblPr>
      <w:tblGrid>
        <w:gridCol w:w="600"/>
        <w:gridCol w:w="819"/>
        <w:gridCol w:w="1800"/>
        <w:gridCol w:w="850"/>
        <w:gridCol w:w="3055"/>
        <w:gridCol w:w="1342"/>
      </w:tblGrid>
      <w:tr>
        <w:tblPrEx>
          <w:shd w:val="clear" w:color="auto" w:fill="auto"/>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C0C0C0"/>
            <w:vAlign w:val="top"/>
          </w:tcPr>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1"/>
                <w:szCs w:val="24"/>
                <w:lang w:val="en-US" w:eastAsia="zh-CN" w:bidi="ar"/>
              </w:rPr>
              <w:t>周</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次</w:t>
            </w:r>
          </w:p>
          <w:p>
            <w:pPr>
              <w:keepNext w:val="0"/>
              <w:keepLines w:val="0"/>
              <w:widowControl w:val="0"/>
              <w:suppressLineNumbers w:val="0"/>
              <w:spacing w:before="0" w:beforeAutospacing="0" w:after="0" w:afterAutospacing="0"/>
              <w:ind w:left="0" w:leftChars="0" w:right="0" w:rightChars="0"/>
              <w:jc w:val="both"/>
              <w:rPr>
                <w:rFonts w:ascii="楷体_GB2312" w:hAnsi="宋体" w:eastAsia="楷体_GB2312" w:cs="楷体_GB2312"/>
                <w:b/>
                <w:bCs/>
                <w:i w:val="0"/>
                <w:iCs w:val="0"/>
                <w:color w:val="000000"/>
                <w:sz w:val="28"/>
                <w:szCs w:val="28"/>
                <w:u w:val="none"/>
              </w:rPr>
            </w:pPr>
          </w:p>
        </w:tc>
        <w:tc>
          <w:tcPr>
            <w:tcW w:w="819" w:type="dxa"/>
            <w:tcBorders>
              <w:top w:val="single" w:color="000000" w:sz="4" w:space="0"/>
              <w:left w:val="single" w:color="000000" w:sz="4" w:space="0"/>
              <w:bottom w:val="single" w:color="000000" w:sz="4" w:space="0"/>
              <w:right w:val="single" w:color="000000" w:sz="4" w:space="0"/>
            </w:tcBorders>
            <w:shd w:val="clear" w:color="auto" w:fill="C0C0C0"/>
            <w:vAlign w:val="top"/>
          </w:tcPr>
          <w:p>
            <w:pPr>
              <w:keepNext w:val="0"/>
              <w:keepLines w:val="0"/>
              <w:widowControl w:val="0"/>
              <w:suppressLineNumbers w:val="0"/>
              <w:spacing w:before="0" w:beforeAutospacing="0" w:after="0" w:afterAutospacing="0"/>
              <w:ind w:left="210" w:right="0" w:hanging="210" w:hangingChars="100"/>
              <w:jc w:val="both"/>
              <w:rPr>
                <w:lang w:val="en-US"/>
              </w:rPr>
            </w:pPr>
            <w:r>
              <w:rPr>
                <w:rFonts w:hint="eastAsia" w:ascii="Times New Roman" w:hAnsi="Times New Roman" w:eastAsia="宋体" w:cs="宋体"/>
                <w:kern w:val="2"/>
                <w:sz w:val="21"/>
                <w:szCs w:val="24"/>
                <w:lang w:val="en-US" w:eastAsia="zh-CN" w:bidi="ar"/>
              </w:rPr>
              <w:t>起</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讫</w:t>
            </w:r>
          </w:p>
          <w:p>
            <w:pPr>
              <w:keepNext w:val="0"/>
              <w:keepLines w:val="0"/>
              <w:widowControl w:val="0"/>
              <w:suppressLineNumbers w:val="0"/>
              <w:spacing w:before="0" w:beforeAutospacing="0" w:after="0" w:afterAutospacing="0"/>
              <w:ind w:left="210" w:leftChars="0" w:right="0" w:rightChars="0" w:hanging="210" w:hangingChars="100"/>
              <w:jc w:val="both"/>
              <w:rPr>
                <w:rFonts w:hint="default" w:ascii="楷体_GB2312" w:hAnsi="宋体" w:eastAsia="楷体_GB2312" w:cs="楷体_GB2312"/>
                <w:b/>
                <w:bCs/>
                <w:i w:val="0"/>
                <w:iCs w:val="0"/>
                <w:color w:val="000000"/>
                <w:sz w:val="28"/>
                <w:szCs w:val="28"/>
                <w:u w:val="none"/>
              </w:rPr>
            </w:pPr>
            <w:r>
              <w:rPr>
                <w:rFonts w:hint="eastAsia" w:ascii="Times New Roman" w:hAnsi="Times New Roman" w:eastAsia="宋体" w:cs="宋体"/>
                <w:kern w:val="2"/>
                <w:sz w:val="21"/>
                <w:szCs w:val="24"/>
                <w:lang w:val="en-US" w:eastAsia="zh-CN" w:bidi="ar"/>
              </w:rPr>
              <w:t>日</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期</w:t>
            </w:r>
          </w:p>
        </w:tc>
        <w:tc>
          <w:tcPr>
            <w:tcW w:w="1800" w:type="dxa"/>
            <w:tcBorders>
              <w:top w:val="single" w:color="000000" w:sz="4" w:space="0"/>
              <w:left w:val="single" w:color="000000" w:sz="4" w:space="0"/>
              <w:bottom w:val="nil"/>
              <w:right w:val="single" w:color="000000" w:sz="4" w:space="0"/>
            </w:tcBorders>
            <w:shd w:val="clear" w:color="auto" w:fill="C0C0C0"/>
            <w:noWrap/>
            <w:vAlign w:val="top"/>
          </w:tcPr>
          <w:p>
            <w:pPr>
              <w:keepNext w:val="0"/>
              <w:keepLines w:val="0"/>
              <w:widowControl w:val="0"/>
              <w:suppressLineNumbers w:val="0"/>
              <w:spacing w:before="0" w:beforeAutospacing="0" w:after="0" w:afterAutospacing="0"/>
              <w:ind w:left="0" w:leftChars="0" w:right="0" w:rightChars="0"/>
              <w:jc w:val="center"/>
              <w:rPr>
                <w:rFonts w:hint="default" w:ascii="楷体_GB2312" w:hAnsi="宋体" w:eastAsia="楷体_GB2312" w:cs="楷体_GB2312"/>
                <w:b/>
                <w:bCs/>
                <w:i w:val="0"/>
                <w:iCs w:val="0"/>
                <w:color w:val="000000"/>
                <w:sz w:val="28"/>
                <w:szCs w:val="28"/>
                <w:u w:val="none"/>
              </w:rPr>
            </w:pPr>
            <w:r>
              <w:rPr>
                <w:rFonts w:hint="eastAsia" w:ascii="Times New Roman" w:hAnsi="Times New Roman" w:eastAsia="宋体" w:cs="宋体"/>
                <w:kern w:val="2"/>
                <w:sz w:val="21"/>
                <w:szCs w:val="24"/>
                <w:lang w:val="en-US" w:eastAsia="zh-CN" w:bidi="ar"/>
              </w:rPr>
              <w:t>教</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学</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内</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容</w:t>
            </w:r>
          </w:p>
        </w:tc>
        <w:tc>
          <w:tcPr>
            <w:tcW w:w="850" w:type="dxa"/>
            <w:tcBorders>
              <w:top w:val="single" w:color="000000" w:sz="4" w:space="0"/>
              <w:left w:val="single" w:color="000000" w:sz="4" w:space="0"/>
              <w:bottom w:val="single" w:color="000000" w:sz="4" w:space="0"/>
              <w:right w:val="single" w:color="000000" w:sz="4" w:space="0"/>
            </w:tcBorders>
            <w:shd w:val="clear" w:color="auto" w:fill="C0C0C0"/>
            <w:vAlign w:val="top"/>
          </w:tcPr>
          <w:p>
            <w:pPr>
              <w:keepNext w:val="0"/>
              <w:keepLines w:val="0"/>
              <w:widowControl w:val="0"/>
              <w:suppressLineNumbers w:val="0"/>
              <w:spacing w:before="0" w:beforeAutospacing="0" w:after="0" w:afterAutospacing="0"/>
              <w:ind w:left="0" w:leftChars="0" w:right="0" w:rightChars="0"/>
              <w:jc w:val="center"/>
              <w:rPr>
                <w:rFonts w:hint="default" w:ascii="楷体_GB2312" w:hAnsi="宋体" w:eastAsia="楷体_GB2312" w:cs="楷体_GB2312"/>
                <w:b/>
                <w:bCs/>
                <w:i w:val="0"/>
                <w:iCs w:val="0"/>
                <w:color w:val="000000"/>
                <w:sz w:val="28"/>
                <w:szCs w:val="28"/>
                <w:u w:val="none"/>
              </w:rPr>
            </w:pPr>
            <w:r>
              <w:rPr>
                <w:rFonts w:hint="eastAsia" w:ascii="Times New Roman" w:hAnsi="Times New Roman" w:eastAsia="宋体" w:cs="宋体"/>
                <w:kern w:val="2"/>
                <w:sz w:val="21"/>
                <w:szCs w:val="24"/>
                <w:lang w:val="en-US" w:eastAsia="zh-CN" w:bidi="ar"/>
              </w:rPr>
              <w:t>教时分配</w:t>
            </w:r>
          </w:p>
        </w:tc>
        <w:tc>
          <w:tcPr>
            <w:tcW w:w="3055" w:type="dxa"/>
            <w:tcBorders>
              <w:top w:val="single" w:color="000000" w:sz="4" w:space="0"/>
              <w:left w:val="single" w:color="000000" w:sz="4" w:space="0"/>
              <w:bottom w:val="single" w:color="000000" w:sz="4" w:space="0"/>
              <w:right w:val="single" w:color="000000" w:sz="4" w:space="0"/>
            </w:tcBorders>
            <w:shd w:val="clear" w:color="auto" w:fill="C0C0C0"/>
            <w:noWrap/>
            <w:vAlign w:val="top"/>
          </w:tcPr>
          <w:p>
            <w:pPr>
              <w:keepNext w:val="0"/>
              <w:keepLines w:val="0"/>
              <w:widowControl w:val="0"/>
              <w:suppressLineNumbers w:val="0"/>
              <w:spacing w:before="0" w:beforeAutospacing="0" w:after="0" w:afterAutospacing="0"/>
              <w:ind w:left="0" w:leftChars="0" w:right="0" w:rightChars="0" w:firstLine="420" w:firstLineChars="200"/>
              <w:jc w:val="both"/>
              <w:rPr>
                <w:rFonts w:hint="default" w:ascii="楷体_GB2312" w:hAnsi="宋体" w:eastAsia="楷体_GB2312" w:cs="楷体_GB2312"/>
                <w:b/>
                <w:bCs/>
                <w:i w:val="0"/>
                <w:iCs w:val="0"/>
                <w:color w:val="000000"/>
                <w:sz w:val="28"/>
                <w:szCs w:val="28"/>
                <w:u w:val="none"/>
              </w:rPr>
            </w:pPr>
            <w:r>
              <w:rPr>
                <w:rFonts w:hint="eastAsia" w:ascii="Times New Roman" w:hAnsi="Times New Roman" w:eastAsia="宋体" w:cs="宋体"/>
                <w:kern w:val="2"/>
                <w:sz w:val="21"/>
                <w:szCs w:val="24"/>
                <w:lang w:val="en-US" w:eastAsia="zh-CN" w:bidi="ar"/>
              </w:rPr>
              <w:t>目</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的</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要</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求</w:t>
            </w:r>
          </w:p>
        </w:tc>
        <w:tc>
          <w:tcPr>
            <w:tcW w:w="1342" w:type="dxa"/>
            <w:tcBorders>
              <w:top w:val="single" w:color="000000" w:sz="4" w:space="0"/>
              <w:left w:val="single" w:color="000000" w:sz="4" w:space="0"/>
              <w:bottom w:val="single" w:color="000000" w:sz="4" w:space="0"/>
              <w:right w:val="single" w:color="000000" w:sz="4" w:space="0"/>
            </w:tcBorders>
            <w:shd w:val="clear" w:color="auto" w:fill="C0C0C0"/>
            <w:vAlign w:val="top"/>
          </w:tcPr>
          <w:p>
            <w:pPr>
              <w:keepNext w:val="0"/>
              <w:keepLines w:val="0"/>
              <w:widowControl w:val="0"/>
              <w:suppressLineNumbers w:val="0"/>
              <w:spacing w:before="0" w:beforeAutospacing="0" w:after="0" w:afterAutospacing="0"/>
              <w:ind w:left="0" w:leftChars="0" w:right="0" w:rightChars="0"/>
              <w:jc w:val="both"/>
              <w:rPr>
                <w:rFonts w:hint="default" w:ascii="楷体_GB2312" w:hAnsi="宋体" w:eastAsia="楷体_GB2312" w:cs="楷体_GB2312"/>
                <w:b/>
                <w:bCs/>
                <w:i w:val="0"/>
                <w:iCs w:val="0"/>
                <w:color w:val="000000"/>
                <w:sz w:val="28"/>
                <w:szCs w:val="28"/>
                <w:u w:val="none"/>
              </w:rPr>
            </w:pPr>
            <w:r>
              <w:rPr>
                <w:rFonts w:hint="eastAsia" w:ascii="Times New Roman" w:hAnsi="Times New Roman" w:eastAsia="宋体" w:cs="宋体"/>
                <w:kern w:val="2"/>
                <w:sz w:val="21"/>
                <w:szCs w:val="24"/>
                <w:lang w:val="en-US" w:eastAsia="zh-CN" w:bidi="ar"/>
              </w:rPr>
              <w:t>备</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注</w:t>
            </w:r>
          </w:p>
        </w:tc>
      </w:tr>
      <w:tr>
        <w:tblPrEx>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b/>
                <w:bCs/>
                <w:kern w:val="2"/>
                <w:sz w:val="21"/>
                <w:szCs w:val="24"/>
                <w:lang w:val="en-US" w:eastAsia="zh-CN" w:bidi="ar"/>
              </w:rPr>
              <w:t>1</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2.25</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-3.3</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napToGrid w:val="0"/>
              <w:spacing w:before="0" w:beforeAutospacing="0" w:after="0" w:afterAutospacing="0"/>
              <w:ind w:left="0" w:right="0"/>
              <w:jc w:val="both"/>
              <w:rPr>
                <w:rFonts w:hAnsi="新宋体" w:eastAsia="新宋体"/>
                <w:sz w:val="18"/>
                <w:szCs w:val="21"/>
                <w:lang w:val="en-US"/>
              </w:rPr>
            </w:pPr>
            <w:r>
              <w:rPr>
                <w:rFonts w:hint="default" w:ascii="Times New Roman" w:hAnsi="新宋体" w:eastAsia="新宋体" w:cs="Times New Roman"/>
                <w:kern w:val="2"/>
                <w:sz w:val="18"/>
                <w:szCs w:val="21"/>
                <w:lang w:val="en-US" w:eastAsia="zh-CN" w:bidi="ar"/>
              </w:rPr>
              <w:t>1</w:t>
            </w:r>
            <w:r>
              <w:rPr>
                <w:rFonts w:hint="eastAsia" w:ascii="Times New Roman" w:hAnsi="新宋体" w:eastAsia="新宋体" w:cs="新宋体"/>
                <w:kern w:val="2"/>
                <w:sz w:val="18"/>
                <w:szCs w:val="21"/>
                <w:lang w:val="en-US" w:eastAsia="zh-CN" w:bidi="ar"/>
              </w:rPr>
              <w:t>绪论</w:t>
            </w:r>
            <w:r>
              <w:rPr>
                <w:rFonts w:hint="default" w:ascii="Times New Roman" w:hAnsi="新宋体" w:eastAsia="新宋体" w:cs="Times New Roman"/>
                <w:kern w:val="2"/>
                <w:sz w:val="18"/>
                <w:szCs w:val="21"/>
                <w:lang w:val="en-US" w:eastAsia="zh-CN" w:bidi="ar"/>
              </w:rPr>
              <w:t xml:space="preserve">                                                         </w:t>
            </w:r>
          </w:p>
          <w:p>
            <w:pPr>
              <w:keepNext w:val="0"/>
              <w:keepLines w:val="0"/>
              <w:widowControl w:val="0"/>
              <w:suppressLineNumbers w:val="0"/>
              <w:snapToGrid w:val="0"/>
              <w:spacing w:before="0" w:beforeAutospacing="0" w:after="0" w:afterAutospacing="0"/>
              <w:ind w:left="0" w:right="0"/>
              <w:jc w:val="both"/>
              <w:rPr>
                <w:rFonts w:hAnsi="新宋体" w:eastAsia="新宋体"/>
                <w:sz w:val="18"/>
                <w:szCs w:val="21"/>
                <w:lang w:val="en-US"/>
              </w:rPr>
            </w:pPr>
            <w:r>
              <w:rPr>
                <w:rFonts w:hint="default" w:ascii="Times New Roman" w:hAnsi="新宋体" w:eastAsia="新宋体" w:cs="Times New Roman"/>
                <w:kern w:val="2"/>
                <w:sz w:val="18"/>
                <w:szCs w:val="21"/>
                <w:lang w:val="en-US" w:eastAsia="zh-CN" w:bidi="ar"/>
              </w:rPr>
              <w:t>2</w:t>
            </w:r>
            <w:r>
              <w:rPr>
                <w:rFonts w:hint="eastAsia" w:ascii="Times New Roman" w:hAnsi="新宋体" w:eastAsia="新宋体" w:cs="新宋体"/>
                <w:kern w:val="2"/>
                <w:sz w:val="18"/>
                <w:szCs w:val="21"/>
                <w:lang w:val="en-US" w:eastAsia="zh-CN" w:bidi="ar"/>
              </w:rPr>
              <w:t>第一章细胞与细胞间质</w:t>
            </w:r>
            <w:r>
              <w:rPr>
                <w:rFonts w:hint="default" w:ascii="Times New Roman" w:hAnsi="新宋体" w:eastAsia="新宋体" w:cs="Times New Roman"/>
                <w:kern w:val="2"/>
                <w:sz w:val="18"/>
                <w:szCs w:val="21"/>
                <w:lang w:val="en-US" w:eastAsia="zh-CN" w:bidi="ar"/>
              </w:rPr>
              <w:t xml:space="preserve">                                              </w:t>
            </w:r>
          </w:p>
          <w:p>
            <w:pPr>
              <w:keepNext w:val="0"/>
              <w:keepLines w:val="0"/>
              <w:widowControl w:val="0"/>
              <w:suppressLineNumbers w:val="0"/>
              <w:snapToGrid w:val="0"/>
              <w:spacing w:before="0" w:beforeAutospacing="0" w:after="0" w:afterAutospacing="0"/>
              <w:ind w:left="0" w:leftChars="0" w:right="0" w:rightChars="0"/>
              <w:jc w:val="both"/>
              <w:rPr>
                <w:rFonts w:ascii="新宋体" w:hAnsi="新宋体" w:eastAsia="新宋体" w:cs="新宋体"/>
                <w:i w:val="0"/>
                <w:iCs w:val="0"/>
                <w:color w:val="000000"/>
                <w:sz w:val="18"/>
                <w:szCs w:val="18"/>
                <w:u w:val="none"/>
              </w:rPr>
            </w:pPr>
            <w:r>
              <w:rPr>
                <w:rFonts w:hint="eastAsia" w:ascii="Times New Roman" w:hAnsi="新宋体" w:eastAsia="新宋体" w:cs="新宋体"/>
                <w:kern w:val="2"/>
                <w:sz w:val="18"/>
                <w:szCs w:val="21"/>
                <w:lang w:val="en-US" w:eastAsia="zh-CN" w:bidi="ar"/>
              </w:rPr>
              <w:t>第二章</w:t>
            </w:r>
            <w:r>
              <w:rPr>
                <w:rFonts w:hint="default" w:ascii="Times New Roman" w:hAnsi="新宋体" w:eastAsia="新宋体" w:cs="Times New Roman"/>
                <w:kern w:val="2"/>
                <w:sz w:val="18"/>
                <w:szCs w:val="21"/>
                <w:lang w:val="en-US" w:eastAsia="zh-CN" w:bidi="ar"/>
              </w:rPr>
              <w:t xml:space="preserve"> </w:t>
            </w:r>
            <w:r>
              <w:rPr>
                <w:rFonts w:hint="eastAsia" w:ascii="Times New Roman" w:hAnsi="新宋体" w:eastAsia="新宋体" w:cs="新宋体"/>
                <w:kern w:val="2"/>
                <w:sz w:val="18"/>
                <w:szCs w:val="21"/>
                <w:lang w:val="en-US" w:eastAsia="zh-CN" w:bidi="ar"/>
              </w:rPr>
              <w:t>基本组织</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18"/>
                <w:szCs w:val="24"/>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2"/>
              <w:widowControl/>
              <w:spacing w:line="0" w:lineRule="atLeast"/>
              <w:ind w:left="0" w:leftChars="0" w:right="0" w:rightChars="0"/>
              <w:rPr>
                <w:rFonts w:hint="eastAsia" w:ascii="宋体" w:hAnsi="宋体" w:eastAsia="宋体" w:cs="宋体"/>
                <w:i w:val="0"/>
                <w:iCs w:val="0"/>
                <w:color w:val="000000"/>
                <w:sz w:val="18"/>
                <w:szCs w:val="18"/>
                <w:u w:val="none"/>
              </w:rPr>
            </w:pPr>
            <w:r>
              <w:rPr>
                <w:rFonts w:hint="eastAsia" w:ascii="宋体" w:hAnsi="宋体" w:eastAsia="宋体" w:cs="Arial"/>
                <w:color w:val="000000"/>
                <w:kern w:val="0"/>
                <w:szCs w:val="18"/>
                <w:u w:val="none"/>
              </w:rPr>
              <w:t>熟练掌握解剖学方位术语；人体的基本轴和基本切面；了解细胞形态、掌握上皮、结缔组织的结构特点</w:t>
            </w:r>
          </w:p>
        </w:tc>
        <w:tc>
          <w:tcPr>
            <w:tcW w:w="1342" w:type="dxa"/>
            <w:tcBorders>
              <w:top w:val="single" w:color="000000" w:sz="4" w:space="0"/>
              <w:left w:val="nil"/>
              <w:bottom w:val="single" w:color="000000" w:sz="4" w:space="0"/>
              <w:right w:val="single" w:color="000000" w:sz="4" w:space="0"/>
            </w:tcBorders>
            <w:shd w:val="clear" w:color="auto" w:fill="auto"/>
            <w:vAlign w:val="top"/>
          </w:tcPr>
          <w:p>
            <w:pPr>
              <w:pStyle w:val="2"/>
              <w:widowControl/>
              <w:ind w:left="0" w:leftChars="0" w:right="0" w:rightChars="0" w:firstLine="180" w:firstLineChars="100"/>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13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b/>
                <w:bCs/>
                <w:kern w:val="2"/>
                <w:sz w:val="21"/>
                <w:szCs w:val="24"/>
                <w:lang w:val="en-US" w:eastAsia="zh-CN" w:bidi="ar"/>
              </w:rPr>
              <w:t>2</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3.4</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-3.10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第二章 基本组织</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第三章 第1节 </w:t>
            </w:r>
          </w:p>
          <w:p>
            <w:pPr>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1骨概述</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center"/>
              <w:rPr>
                <w:sz w:val="18"/>
                <w:szCs w:val="24"/>
                <w:lang w:val="en-US"/>
              </w:rPr>
            </w:pPr>
            <w:r>
              <w:rPr>
                <w:rFonts w:hint="default" w:ascii="Times New Roman" w:hAnsi="Times New Roman" w:eastAsia="宋体" w:cs="Times New Roman"/>
                <w:kern w:val="2"/>
                <w:sz w:val="18"/>
                <w:szCs w:val="24"/>
                <w:lang w:val="en-US" w:eastAsia="zh-CN" w:bidi="ar"/>
              </w:rPr>
              <w:t>4</w:t>
            </w:r>
          </w:p>
          <w:p>
            <w:pPr>
              <w:keepNext w:val="0"/>
              <w:keepLines w:val="0"/>
              <w:widowControl w:val="0"/>
              <w:suppressLineNumbers w:val="0"/>
              <w:spacing w:before="0" w:beforeAutospacing="0" w:after="0" w:afterAutospacing="0" w:line="0" w:lineRule="atLeast"/>
              <w:ind w:left="0" w:right="0" w:firstLine="180" w:firstLineChars="100"/>
              <w:jc w:val="center"/>
              <w:rPr>
                <w:sz w:val="18"/>
                <w:szCs w:val="24"/>
                <w:lang w:val="en-US"/>
              </w:rPr>
            </w:pPr>
          </w:p>
          <w:p>
            <w:pPr>
              <w:keepNext w:val="0"/>
              <w:keepLines w:val="0"/>
              <w:widowControl w:val="0"/>
              <w:suppressLineNumbers w:val="0"/>
              <w:spacing w:before="0" w:beforeAutospacing="0" w:after="0" w:afterAutospacing="0" w:line="0" w:lineRule="atLeast"/>
              <w:ind w:left="0" w:leftChars="0" w:right="0" w:rightChars="0" w:firstLine="360" w:firstLineChars="200"/>
              <w:jc w:val="center"/>
              <w:rPr>
                <w:rFonts w:hint="eastAsia" w:ascii="宋体" w:hAnsi="宋体" w:eastAsia="宋体" w:cs="宋体"/>
                <w:i w:val="0"/>
                <w:iCs w:val="0"/>
                <w:color w:val="000000"/>
                <w:sz w:val="18"/>
                <w:szCs w:val="18"/>
                <w:u w:val="none"/>
              </w:rPr>
            </w:pP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Arial"/>
                <w:color w:val="000000"/>
                <w:kern w:val="0"/>
                <w:sz w:val="18"/>
                <w:szCs w:val="18"/>
                <w:lang w:val="en-US"/>
              </w:rPr>
            </w:pPr>
            <w:r>
              <w:rPr>
                <w:rFonts w:hint="eastAsia" w:ascii="宋体" w:hAnsi="宋体" w:eastAsia="宋体" w:cs="Arial"/>
                <w:color w:val="000000"/>
                <w:kern w:val="0"/>
                <w:sz w:val="18"/>
                <w:szCs w:val="18"/>
                <w:lang w:val="en-US" w:eastAsia="zh-CN" w:bidi="ar"/>
              </w:rPr>
              <w:t>肌组织、神经组织</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Arial"/>
                <w:color w:val="000000"/>
                <w:kern w:val="0"/>
                <w:sz w:val="18"/>
                <w:szCs w:val="18"/>
                <w:lang w:val="en-US"/>
              </w:rPr>
            </w:pPr>
            <w:r>
              <w:rPr>
                <w:rFonts w:hint="eastAsia" w:ascii="宋体" w:hAnsi="宋体" w:eastAsia="宋体" w:cs="Arial"/>
                <w:color w:val="000000"/>
                <w:kern w:val="0"/>
                <w:sz w:val="18"/>
                <w:szCs w:val="18"/>
                <w:lang w:val="en-US" w:eastAsia="zh-CN" w:bidi="ar"/>
              </w:rPr>
              <w:t>了解骨的分类、骨的构造</w:t>
            </w:r>
          </w:p>
          <w:p>
            <w:pPr>
              <w:pStyle w:val="2"/>
              <w:widowControl/>
              <w:spacing w:line="0" w:lineRule="atLeast"/>
              <w:ind w:left="0" w:leftChars="0" w:right="0" w:rightChars="0"/>
              <w:rPr>
                <w:rFonts w:hint="eastAsia" w:ascii="宋体" w:hAnsi="宋体" w:eastAsia="宋体" w:cs="宋体"/>
                <w:i w:val="0"/>
                <w:iCs w:val="0"/>
                <w:color w:val="000000"/>
                <w:sz w:val="18"/>
                <w:szCs w:val="18"/>
                <w:u w:val="none"/>
              </w:rPr>
            </w:pPr>
          </w:p>
        </w:tc>
        <w:tc>
          <w:tcPr>
            <w:tcW w:w="1342" w:type="dxa"/>
            <w:tcBorders>
              <w:top w:val="single" w:color="000000" w:sz="4" w:space="0"/>
              <w:left w:val="nil"/>
              <w:bottom w:val="single" w:color="000000" w:sz="4" w:space="0"/>
              <w:right w:val="single" w:color="000000" w:sz="4" w:space="0"/>
            </w:tcBorders>
            <w:shd w:val="clear" w:color="auto" w:fill="auto"/>
            <w:vAlign w:val="top"/>
          </w:tcPr>
          <w:p>
            <w:pPr>
              <w:pStyle w:val="2"/>
              <w:widowControl/>
              <w:ind w:left="0" w:leftChars="0" w:right="0" w:rightChars="0" w:firstLine="200" w:firstLineChars="100"/>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b/>
                <w:bCs/>
                <w:kern w:val="2"/>
                <w:sz w:val="21"/>
                <w:szCs w:val="24"/>
                <w:lang w:val="en-US" w:eastAsia="zh-CN" w:bidi="ar"/>
              </w:rPr>
              <w:t>3</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3.11</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-3.17</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第三章 第1节 </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2 附肢骨（上肢骨）                                     </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Courier New"/>
                <w:kern w:val="0"/>
                <w:sz w:val="18"/>
                <w:szCs w:val="18"/>
                <w:lang w:val="en-US" w:eastAsia="zh-CN" w:bidi="ar"/>
              </w:rPr>
              <w:t>实验一 实验观察上肢骨的形态、位置及表面构造</w:t>
            </w:r>
            <w:r>
              <w:rPr>
                <w:rFonts w:hint="eastAsia" w:ascii="宋体" w:hAnsi="宋体" w:eastAsia="宋体" w:cs="宋体"/>
                <w:kern w:val="2"/>
                <w:sz w:val="18"/>
                <w:szCs w:val="18"/>
                <w:lang w:val="en-US" w:eastAsia="zh-CN" w:bidi="ar"/>
              </w:rPr>
              <w:t xml:space="preserve">                                  </w:t>
            </w:r>
          </w:p>
          <w:p>
            <w:pPr>
              <w:keepNext w:val="0"/>
              <w:keepLines w:val="0"/>
              <w:widowControl w:val="0"/>
              <w:suppressLineNumbers w:val="0"/>
              <w:snapToGrid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3 附肢骨（下肢骨）</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18"/>
                <w:szCs w:val="24"/>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Arial"/>
                <w:color w:val="000000"/>
                <w:kern w:val="0"/>
                <w:sz w:val="18"/>
                <w:szCs w:val="18"/>
                <w:lang w:val="en-US"/>
              </w:rPr>
            </w:pPr>
            <w:r>
              <w:rPr>
                <w:rFonts w:hint="eastAsia" w:ascii="宋体" w:hAnsi="宋体" w:eastAsia="宋体" w:cs="Arial"/>
                <w:color w:val="000000"/>
                <w:kern w:val="0"/>
                <w:sz w:val="18"/>
                <w:szCs w:val="18"/>
                <w:lang w:val="en-US" w:eastAsia="zh-CN" w:bidi="ar"/>
              </w:rPr>
              <w:t>掌握上肢骨的位置、一般形态特征</w:t>
            </w:r>
          </w:p>
          <w:p>
            <w:pPr>
              <w:keepNext w:val="0"/>
              <w:keepLines w:val="0"/>
              <w:widowControl w:val="0"/>
              <w:suppressLineNumbers w:val="0"/>
              <w:snapToGrid w:val="0"/>
              <w:spacing w:before="0" w:beforeAutospacing="0" w:after="0" w:afterAutospacing="0"/>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Arial"/>
                <w:color w:val="000000"/>
                <w:kern w:val="0"/>
                <w:sz w:val="18"/>
                <w:szCs w:val="18"/>
                <w:lang w:val="en-US" w:eastAsia="zh-CN" w:bidi="ar"/>
              </w:rPr>
              <w:t>掌握下肢骨的位置、一般形态特征</w:t>
            </w:r>
          </w:p>
        </w:tc>
        <w:tc>
          <w:tcPr>
            <w:tcW w:w="1342" w:type="dxa"/>
            <w:tcBorders>
              <w:top w:val="single" w:color="000000" w:sz="4" w:space="0"/>
              <w:left w:val="nil"/>
              <w:bottom w:val="single" w:color="000000" w:sz="4" w:space="0"/>
              <w:right w:val="single" w:color="000000" w:sz="4" w:space="0"/>
            </w:tcBorders>
            <w:shd w:val="clear" w:color="auto" w:fill="auto"/>
            <w:vAlign w:val="top"/>
          </w:tcPr>
          <w:p>
            <w:pPr>
              <w:pStyle w:val="2"/>
              <w:widowControl/>
              <w:ind w:left="0" w:leftChars="0" w:right="0" w:rightChars="0" w:firstLine="200" w:firstLineChars="100"/>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4</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3.18</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-3.24</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4 中轴骨</w:t>
            </w:r>
          </w:p>
          <w:p>
            <w:pPr>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第2节 一、骨连结和骨骼肌概述</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4</w:t>
            </w:r>
          </w:p>
          <w:p>
            <w:pPr>
              <w:keepNext w:val="0"/>
              <w:keepLines w:val="0"/>
              <w:widowControl w:val="0"/>
              <w:suppressLineNumbers w:val="0"/>
              <w:spacing w:before="0" w:beforeAutospacing="0" w:after="0" w:afterAutospacing="0"/>
              <w:ind w:left="0" w:leftChars="0" w:right="0" w:rightChars="0" w:firstLine="180" w:firstLineChars="100"/>
              <w:jc w:val="center"/>
              <w:rPr>
                <w:rFonts w:hint="eastAsia" w:ascii="宋体" w:hAnsi="宋体" w:eastAsia="宋体" w:cs="宋体"/>
                <w:i w:val="0"/>
                <w:iCs w:val="0"/>
                <w:color w:val="000000"/>
                <w:sz w:val="18"/>
                <w:szCs w:val="18"/>
                <w:u w:val="none"/>
              </w:rPr>
            </w:pP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napToGrid w:val="0"/>
              <w:spacing w:before="0" w:beforeAutospacing="0" w:after="0" w:afterAutospacing="0"/>
              <w:ind w:left="0" w:leftChars="0" w:right="0" w:rightChars="0" w:firstLine="360" w:firstLineChars="200"/>
              <w:jc w:val="both"/>
              <w:rPr>
                <w:rFonts w:hint="eastAsia" w:ascii="宋体" w:hAnsi="宋体" w:eastAsia="宋体" w:cs="宋体"/>
                <w:i w:val="0"/>
                <w:iCs w:val="0"/>
                <w:color w:val="000000"/>
                <w:sz w:val="18"/>
                <w:szCs w:val="18"/>
                <w:u w:val="none"/>
              </w:rPr>
            </w:pPr>
            <w:r>
              <w:rPr>
                <w:rFonts w:hint="eastAsia" w:ascii="宋体" w:hAnsi="宋体" w:eastAsia="宋体" w:cs="Arial"/>
                <w:color w:val="000000"/>
                <w:kern w:val="0"/>
                <w:sz w:val="18"/>
                <w:szCs w:val="18"/>
                <w:lang w:val="en-US" w:eastAsia="zh-CN" w:bidi="ar"/>
              </w:rPr>
              <w:t>掌握躯干骨的位置、一般形态特征</w:t>
            </w:r>
          </w:p>
        </w:tc>
        <w:tc>
          <w:tcPr>
            <w:tcW w:w="1342" w:type="dxa"/>
            <w:tcBorders>
              <w:top w:val="single" w:color="000000" w:sz="4" w:space="0"/>
              <w:left w:val="nil"/>
              <w:bottom w:val="single" w:color="000000" w:sz="4" w:space="0"/>
              <w:right w:val="single" w:color="000000" w:sz="4" w:space="0"/>
            </w:tcBorders>
            <w:shd w:val="clear" w:color="auto" w:fill="auto"/>
            <w:vAlign w:val="top"/>
          </w:tcPr>
          <w:p>
            <w:pPr>
              <w:pStyle w:val="2"/>
              <w:widowControl/>
              <w:ind w:left="0" w:leftChars="0" w:right="0" w:rightChars="0" w:firstLine="400" w:firstLineChars="200"/>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5</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3.25</w:t>
            </w:r>
          </w:p>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-3.31</w:t>
            </w:r>
          </w:p>
          <w:p>
            <w:pPr>
              <w:keepNext w:val="0"/>
              <w:keepLines w:val="0"/>
              <w:widowControl w:val="0"/>
              <w:suppressLineNumbers w:val="0"/>
              <w:spacing w:before="0" w:beforeAutospacing="0" w:after="0" w:afterAutospacing="0"/>
              <w:ind w:left="0" w:leftChars="0" w:right="0" w:rightChars="0" w:firstLine="10" w:firstLineChars="6"/>
              <w:jc w:val="left"/>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二、上肢骨连结和运动上肢的主要肌群</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 ㈠ 上肢骨连结  </w:t>
            </w:r>
          </w:p>
          <w:p>
            <w:pPr>
              <w:keepNext w:val="0"/>
              <w:keepLines w:val="0"/>
              <w:widowControl w:val="0"/>
              <w:suppressLineNumbers w:val="0"/>
              <w:autoSpaceDE w:val="0"/>
              <w:autoSpaceDN w:val="0"/>
              <w:adjustRightInd w:val="0"/>
              <w:snapToGrid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r>
              <w:rPr>
                <w:rFonts w:hint="eastAsia" w:ascii="宋体" w:hAnsi="宋体" w:eastAsia="宋体" w:cs="Courier New"/>
                <w:kern w:val="0"/>
                <w:sz w:val="18"/>
                <w:szCs w:val="18"/>
                <w:lang w:val="en-US" w:eastAsia="zh-CN" w:bidi="ar"/>
              </w:rPr>
              <w:t>实验二 实验观察下肢骨、中轴骨的形态、位置及表面构造</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Arial"/>
                <w:color w:val="000000"/>
                <w:kern w:val="0"/>
                <w:sz w:val="18"/>
                <w:szCs w:val="18"/>
                <w:lang w:val="en-US"/>
              </w:rPr>
            </w:pPr>
            <w:r>
              <w:rPr>
                <w:rFonts w:hint="eastAsia" w:ascii="宋体" w:hAnsi="宋体" w:eastAsia="宋体" w:cs="Arial"/>
                <w:color w:val="000000"/>
                <w:kern w:val="0"/>
                <w:sz w:val="18"/>
                <w:szCs w:val="18"/>
                <w:lang w:val="en-US" w:eastAsia="zh-CN" w:bidi="ar"/>
              </w:rPr>
              <w:t>动关节的概念、构造及运动；</w:t>
            </w:r>
          </w:p>
          <w:p>
            <w:pPr>
              <w:keepNext w:val="0"/>
              <w:keepLines w:val="0"/>
              <w:widowControl w:val="0"/>
              <w:suppressLineNumbers w:val="0"/>
              <w:autoSpaceDE w:val="0"/>
              <w:autoSpaceDN w:val="0"/>
              <w:adjustRightInd w:val="0"/>
              <w:snapToGrid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Arial"/>
                <w:color w:val="000000"/>
                <w:kern w:val="0"/>
                <w:sz w:val="18"/>
                <w:szCs w:val="18"/>
                <w:lang w:val="en-US" w:eastAsia="zh-CN" w:bidi="ar"/>
              </w:rPr>
              <w:t>掌握上肢骨连结的组成、结构特点及运动</w:t>
            </w:r>
          </w:p>
        </w:tc>
        <w:tc>
          <w:tcPr>
            <w:tcW w:w="1342" w:type="dxa"/>
            <w:tcBorders>
              <w:top w:val="single" w:color="000000" w:sz="4" w:space="0"/>
              <w:left w:val="nil"/>
              <w:bottom w:val="single" w:color="000000" w:sz="4" w:space="0"/>
              <w:right w:val="single" w:color="000000" w:sz="4" w:space="0"/>
            </w:tcBorders>
            <w:shd w:val="clear" w:color="auto" w:fill="auto"/>
            <w:vAlign w:val="top"/>
          </w:tcPr>
          <w:p>
            <w:pPr>
              <w:pStyle w:val="2"/>
              <w:widowControl/>
              <w:ind w:left="0" w:leftChars="0" w:right="0" w:rightChars="0" w:firstLine="400" w:firstLineChars="200"/>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10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6</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4.1</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-4.7</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㈠ 上肢骨连结</w:t>
            </w:r>
          </w:p>
          <w:p>
            <w:pPr>
              <w:pStyle w:val="7"/>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Times New Roman"/>
                <w:kern w:val="2"/>
                <w:sz w:val="18"/>
                <w:szCs w:val="18"/>
                <w:lang w:val="en-US" w:eastAsia="zh-CN" w:bidi="ar"/>
              </w:rPr>
              <w:t>㈡运动上肢的主要肌群</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4</w:t>
            </w:r>
          </w:p>
          <w:p>
            <w:pPr>
              <w:keepNext w:val="0"/>
              <w:keepLines w:val="0"/>
              <w:widowControl w:val="0"/>
              <w:suppressLineNumbers w:val="0"/>
              <w:spacing w:before="0" w:beforeAutospacing="0" w:after="0" w:afterAutospacing="0" w:line="0" w:lineRule="atLeast"/>
              <w:ind w:left="0" w:leftChars="0" w:right="0" w:rightChars="0" w:firstLine="180" w:firstLineChars="100"/>
              <w:jc w:val="center"/>
              <w:rPr>
                <w:rFonts w:hint="eastAsia" w:ascii="宋体" w:hAnsi="宋体" w:eastAsia="宋体" w:cs="宋体"/>
                <w:i w:val="0"/>
                <w:iCs w:val="0"/>
                <w:color w:val="000000"/>
                <w:sz w:val="18"/>
                <w:szCs w:val="18"/>
                <w:u w:val="none"/>
              </w:rPr>
            </w:pP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Arial"/>
                <w:color w:val="000000"/>
                <w:kern w:val="0"/>
                <w:sz w:val="18"/>
                <w:szCs w:val="18"/>
                <w:lang w:val="en-US"/>
              </w:rPr>
            </w:pPr>
            <w:r>
              <w:rPr>
                <w:rFonts w:hint="eastAsia" w:ascii="宋体" w:hAnsi="宋体" w:eastAsia="宋体" w:cs="Arial"/>
                <w:color w:val="000000"/>
                <w:kern w:val="0"/>
                <w:sz w:val="18"/>
                <w:szCs w:val="18"/>
                <w:lang w:val="en-US" w:eastAsia="zh-CN" w:bidi="ar"/>
              </w:rPr>
              <w:t>掌握上肢骨连结的组成、结构特点及运动</w:t>
            </w:r>
          </w:p>
          <w:p>
            <w:pPr>
              <w:keepNext w:val="0"/>
              <w:keepLines w:val="0"/>
              <w:widowControl w:val="0"/>
              <w:suppressLineNumbers w:val="0"/>
              <w:autoSpaceDE w:val="0"/>
              <w:autoSpaceDN w:val="0"/>
              <w:adjustRightInd w:val="0"/>
              <w:snapToGrid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Arial"/>
                <w:color w:val="000000"/>
                <w:kern w:val="0"/>
                <w:sz w:val="18"/>
                <w:szCs w:val="18"/>
                <w:lang w:val="en-US" w:eastAsia="zh-CN" w:bidi="ar"/>
              </w:rPr>
              <w:t>掌握上肢骨骼肌的位置、主要功能</w:t>
            </w:r>
          </w:p>
        </w:tc>
        <w:tc>
          <w:tcPr>
            <w:tcW w:w="1342" w:type="dxa"/>
            <w:tcBorders>
              <w:top w:val="single" w:color="000000" w:sz="4" w:space="0"/>
              <w:left w:val="nil"/>
              <w:bottom w:val="single" w:color="000000" w:sz="4" w:space="0"/>
              <w:right w:val="single" w:color="000000" w:sz="4" w:space="0"/>
            </w:tcBorders>
            <w:shd w:val="clear" w:color="auto" w:fill="auto"/>
            <w:vAlign w:val="top"/>
          </w:tcPr>
          <w:p>
            <w:pPr>
              <w:pStyle w:val="2"/>
              <w:widowControl/>
              <w:ind w:left="0" w:leftChars="0" w:right="0" w:rightChars="0" w:firstLine="400" w:firstLineChars="200"/>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103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7</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4.8</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-4.14</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Courier New"/>
                <w:kern w:val="0"/>
                <w:sz w:val="18"/>
                <w:szCs w:val="18"/>
                <w:lang w:val="en-US" w:eastAsia="zh-CN" w:bidi="ar"/>
              </w:rPr>
              <w:t>实验三  实验观察上肢骨连结和骨骼肌的结构及功能</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三、下肢骨连结和运动下肢的主要肌群</w:t>
            </w:r>
          </w:p>
          <w:p>
            <w:pPr>
              <w:keepNext w:val="0"/>
              <w:keepLines w:val="0"/>
              <w:widowControl w:val="0"/>
              <w:suppressLineNumbers w:val="0"/>
              <w:autoSpaceDE w:val="0"/>
              <w:autoSpaceDN w:val="0"/>
              <w:adjustRightInd w:val="0"/>
              <w:snapToGrid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 xml:space="preserve">㈠下肢骨连结   </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firstLine="36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4</w:t>
            </w:r>
          </w:p>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宋体"/>
                <w:i w:val="0"/>
                <w:iCs w:val="0"/>
                <w:color w:val="000000"/>
                <w:sz w:val="18"/>
                <w:szCs w:val="18"/>
                <w:u w:val="none"/>
              </w:rPr>
            </w:pPr>
            <w:r>
              <w:rPr>
                <w:rFonts w:hint="eastAsia" w:ascii="宋体" w:hAnsi="宋体" w:eastAsia="宋体" w:cs="Arial"/>
                <w:color w:val="000000"/>
                <w:kern w:val="0"/>
                <w:sz w:val="18"/>
                <w:szCs w:val="18"/>
                <w:lang w:val="en-US" w:eastAsia="zh-CN" w:bidi="ar"/>
              </w:rPr>
              <w:t>掌握下肢骨连结的组成、结构特点及运动</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2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8</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4.15</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-4.21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㈡运动下肢的主要肌群</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firstLine="360" w:firstLineChars="200"/>
              <w:jc w:val="both"/>
              <w:rPr>
                <w:rFonts w:hint="eastAsia" w:ascii="宋体" w:hAnsi="宋体" w:eastAsia="宋体" w:cs="宋体"/>
                <w:i w:val="0"/>
                <w:iCs w:val="0"/>
                <w:color w:val="000000"/>
                <w:sz w:val="18"/>
                <w:szCs w:val="18"/>
                <w:u w:val="none"/>
              </w:rPr>
            </w:pPr>
            <w:r>
              <w:rPr>
                <w:rFonts w:hint="eastAsia" w:ascii="宋体" w:hAnsi="宋体" w:eastAsia="宋体" w:cs="Arial"/>
                <w:color w:val="000000"/>
                <w:kern w:val="0"/>
                <w:sz w:val="18"/>
                <w:szCs w:val="18"/>
                <w:lang w:val="en-US" w:eastAsia="zh-CN" w:bidi="ar"/>
              </w:rPr>
              <w:t>掌握下肢骨骼肌的位置、主要功能；掌握躯干骨连结的组成、结构特点及运动</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firstLine="400" w:firstLineChars="200"/>
              <w:jc w:val="both"/>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4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9</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4.22</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-4.28</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四、躯干骨的连结和躯干骨的主要肌群</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Courier New"/>
                <w:kern w:val="0"/>
                <w:sz w:val="18"/>
                <w:szCs w:val="18"/>
                <w:lang w:val="en-US"/>
              </w:rPr>
            </w:pPr>
            <w:r>
              <w:rPr>
                <w:rFonts w:hint="eastAsia" w:ascii="Times New Roman" w:hAnsi="宋体" w:eastAsia="宋体" w:cs="宋体"/>
                <w:kern w:val="2"/>
                <w:sz w:val="18"/>
                <w:szCs w:val="18"/>
                <w:lang w:val="en-US" w:eastAsia="zh-CN" w:bidi="ar"/>
              </w:rPr>
              <w:t>㈠躯干骨连结及躯干骨的主要肌群</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Courier New"/>
                <w:kern w:val="0"/>
                <w:sz w:val="18"/>
                <w:szCs w:val="18"/>
                <w:lang w:val="en-US" w:eastAsia="zh-CN" w:bidi="ar"/>
              </w:rPr>
              <w:t>实验四  实验观察下肢骨连结和骨骼肌的结构及功能</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leftChars="0" w:right="0" w:rightChars="0" w:firstLine="360" w:firstLineChars="200"/>
              <w:jc w:val="both"/>
              <w:rPr>
                <w:rFonts w:hint="eastAsia" w:ascii="宋体" w:hAnsi="宋体" w:eastAsia="宋体" w:cs="宋体"/>
                <w:i w:val="0"/>
                <w:iCs w:val="0"/>
                <w:color w:val="000000"/>
                <w:sz w:val="18"/>
                <w:szCs w:val="18"/>
                <w:u w:val="none"/>
              </w:rPr>
            </w:pP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firstLine="400" w:firstLineChars="200"/>
              <w:jc w:val="both"/>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85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10</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4.29</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-5.5</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keepNext w:val="0"/>
              <w:keepLines w:val="0"/>
              <w:widowControl w:val="0"/>
              <w:suppressLineNumbers w:val="0"/>
              <w:spacing w:before="0" w:beforeAutospacing="0" w:after="0" w:afterAutospacing="0" w:line="0" w:lineRule="atLeast"/>
              <w:ind w:left="0" w:right="0" w:firstLine="180" w:firstLineChars="100"/>
              <w:jc w:val="both"/>
              <w:rPr>
                <w:rFonts w:hAnsi="宋体"/>
                <w:sz w:val="18"/>
                <w:szCs w:val="18"/>
                <w:lang w:val="en-US"/>
              </w:rPr>
            </w:pPr>
            <w:r>
              <w:rPr>
                <w:rFonts w:hint="eastAsia" w:ascii="宋体" w:hAnsi="宋体" w:eastAsia="宋体" w:cs="Times New Roman"/>
                <w:kern w:val="2"/>
                <w:sz w:val="18"/>
                <w:szCs w:val="18"/>
                <w:lang w:val="en-US" w:eastAsia="zh-CN" w:bidi="ar"/>
              </w:rPr>
              <w:t>五、动作分析</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r>
              <w:rPr>
                <w:rFonts w:hint="eastAsia" w:ascii="宋体" w:hAnsi="宋体" w:eastAsia="宋体" w:cs="Times New Roman"/>
                <w:kern w:val="2"/>
                <w:sz w:val="18"/>
                <w:szCs w:val="18"/>
                <w:lang w:val="en-US" w:eastAsia="zh-CN" w:bidi="ar"/>
              </w:rPr>
              <w:t>期中考试</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autoSpaceDE w:val="0"/>
              <w:autoSpaceDN w:val="0"/>
              <w:adjustRightInd w:val="0"/>
              <w:snapToGrid w:val="0"/>
              <w:spacing w:before="0" w:beforeAutospacing="0" w:after="0" w:afterAutospacing="0" w:line="0" w:lineRule="atLeast"/>
              <w:ind w:left="0" w:leftChars="0" w:right="0" w:rightChars="0" w:firstLine="360" w:firstLineChars="20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常见体育动作分析</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firstLine="400" w:firstLineChars="200"/>
              <w:jc w:val="both"/>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76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11</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5.6</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-5.12</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第4章消化系统1-2节概述及消化管                           </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3-4节消化腺及体育锻炼对消化系统的影响       </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r>
              <w:rPr>
                <w:rFonts w:hint="eastAsia" w:ascii="宋体" w:hAnsi="宋体" w:eastAsia="宋体" w:cs="Times New Roman"/>
                <w:kern w:val="2"/>
                <w:sz w:val="18"/>
                <w:szCs w:val="18"/>
                <w:lang w:val="en-US" w:eastAsia="zh-CN" w:bidi="ar"/>
              </w:rPr>
              <w:t>第5章呼吸系统1-3节呼吸道、肺及体育锻炼对呼吸系统的影响</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spacing w:before="0" w:beforeAutospacing="1" w:after="0" w:afterAutospacing="1" w:line="0" w:lineRule="atLeast"/>
              <w:ind w:left="0" w:right="-289"/>
              <w:jc w:val="left"/>
              <w:rPr>
                <w:rFonts w:hint="eastAsia" w:ascii="宋体" w:hAnsi="宋体" w:eastAsia="宋体" w:cs="Arial"/>
                <w:color w:val="000000"/>
                <w:kern w:val="0"/>
                <w:sz w:val="18"/>
                <w:szCs w:val="18"/>
                <w:lang w:val="en-US"/>
              </w:rPr>
            </w:pPr>
            <w:r>
              <w:rPr>
                <w:rFonts w:hint="eastAsia" w:ascii="宋体" w:hAnsi="宋体" w:eastAsia="宋体" w:cs="Arial"/>
                <w:color w:val="000000"/>
                <w:kern w:val="0"/>
                <w:sz w:val="18"/>
                <w:szCs w:val="18"/>
                <w:lang w:val="en-US" w:eastAsia="zh-CN" w:bidi="ar"/>
              </w:rPr>
              <w:t>掌握消化系统的组成；胃、肝脏的位置；小肠的结构特点、功能；</w:t>
            </w:r>
          </w:p>
          <w:p>
            <w:pPr>
              <w:keepNext w:val="0"/>
              <w:keepLines w:val="0"/>
              <w:widowControl w:val="0"/>
              <w:suppressLineNumbers w:val="0"/>
              <w:autoSpaceDE w:val="0"/>
              <w:autoSpaceDN w:val="0"/>
              <w:adjustRightInd w:val="0"/>
              <w:snapToGrid w:val="0"/>
              <w:spacing w:before="0" w:beforeAutospacing="0" w:after="0" w:afterAutospacing="0" w:line="0" w:lineRule="atLeast"/>
              <w:ind w:left="0" w:leftChars="0" w:right="0" w:rightChars="0" w:firstLine="360" w:firstLineChars="20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熟悉左、右支气管的分支特点；肺的主要构成；</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firstLine="400" w:firstLineChars="200"/>
              <w:jc w:val="both"/>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b/>
                <w:bCs/>
                <w:kern w:val="2"/>
                <w:sz w:val="18"/>
                <w:szCs w:val="18"/>
                <w:lang w:val="en-US" w:eastAsia="zh-CN" w:bidi="ar"/>
              </w:rPr>
              <w:t>12</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0" w:right="0" w:firstLine="12" w:firstLineChars="6"/>
              <w:jc w:val="left"/>
              <w:rPr>
                <w:lang w:val="en-US"/>
              </w:rPr>
            </w:pPr>
            <w:r>
              <w:rPr>
                <w:rFonts w:hint="default" w:ascii="Times New Roman" w:hAnsi="Times New Roman" w:eastAsia="宋体" w:cs="Times New Roman"/>
                <w:kern w:val="2"/>
                <w:sz w:val="21"/>
                <w:szCs w:val="24"/>
                <w:lang w:val="en-US" w:eastAsia="zh-CN" w:bidi="ar"/>
              </w:rPr>
              <w:t>5.13</w:t>
            </w:r>
          </w:p>
          <w:p>
            <w:pPr>
              <w:keepNext w:val="0"/>
              <w:keepLines w:val="0"/>
              <w:widowControl w:val="0"/>
              <w:suppressLineNumbers w:val="0"/>
              <w:spacing w:before="0" w:beforeAutospacing="0" w:after="0" w:afterAutospacing="0"/>
              <w:ind w:left="0" w:leftChars="0" w:right="0" w:rightChars="0" w:firstLine="12" w:firstLineChars="6"/>
              <w:jc w:val="left"/>
              <w:rPr>
                <w:rFonts w:hint="eastAsia" w:ascii="宋体" w:hAnsi="宋体" w:eastAsia="宋体" w:cs="宋体"/>
                <w:i w:val="0"/>
                <w:iCs w:val="0"/>
                <w:color w:val="000000"/>
                <w:sz w:val="18"/>
                <w:szCs w:val="18"/>
                <w:u w:val="none"/>
              </w:rPr>
            </w:pPr>
            <w:r>
              <w:rPr>
                <w:rFonts w:hint="default" w:ascii="Times New Roman" w:hAnsi="Times New Roman" w:eastAsia="宋体" w:cs="Times New Roman"/>
                <w:kern w:val="2"/>
                <w:sz w:val="21"/>
                <w:szCs w:val="24"/>
                <w:lang w:val="en-US" w:eastAsia="zh-CN" w:bidi="ar"/>
              </w:rPr>
              <w:t>-5.19</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第5章呼吸系统1-3节呼吸道、肺及体育锻炼对呼吸系统的影响    </w:t>
            </w:r>
          </w:p>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第6章泌尿系统1-3节概述、肾及输尿管道                     </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eastAsia" w:ascii="宋体" w:hAnsi="宋体" w:eastAsia="宋体" w:cs="宋体"/>
                <w:i w:val="0"/>
                <w:iCs w:val="0"/>
                <w:color w:val="000000"/>
                <w:sz w:val="18"/>
                <w:szCs w:val="18"/>
                <w:u w:val="none"/>
              </w:rPr>
            </w:pPr>
            <w:r>
              <w:rPr>
                <w:rFonts w:hint="eastAsia" w:ascii="宋体" w:hAnsi="宋体" w:eastAsia="宋体" w:cs="Times New Roman"/>
                <w:kern w:val="2"/>
                <w:sz w:val="18"/>
                <w:szCs w:val="18"/>
                <w:lang w:val="en-US" w:eastAsia="zh-CN" w:bidi="ar"/>
              </w:rPr>
              <w:t>第7章心血管系统1-2节概述及心</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4</w:t>
            </w:r>
          </w:p>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line="0" w:lineRule="atLeast"/>
              <w:ind w:left="0" w:leftChars="0" w:right="0" w:rightChars="0" w:firstLine="180" w:firstLineChars="100"/>
              <w:jc w:val="center"/>
              <w:rPr>
                <w:rFonts w:hint="eastAsia" w:ascii="宋体" w:hAnsi="宋体" w:eastAsia="宋体" w:cs="宋体"/>
                <w:i w:val="0"/>
                <w:iCs w:val="0"/>
                <w:color w:val="000000"/>
                <w:sz w:val="18"/>
                <w:szCs w:val="18"/>
                <w:u w:val="none"/>
              </w:rPr>
            </w:pP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firstLine="360" w:firstLineChars="200"/>
              <w:jc w:val="both"/>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肾脏的大体结构、肾单位的构成及主要功能;熟悉心血管系统的组成与功能</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firstLine="400" w:firstLineChars="200"/>
              <w:jc w:val="both"/>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宋体"/>
                <w:b/>
                <w:bCs/>
                <w:sz w:val="18"/>
                <w:szCs w:val="18"/>
                <w:lang w:val="en-US"/>
              </w:rPr>
            </w:pP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kern w:val="2"/>
                <w:sz w:val="18"/>
                <w:szCs w:val="18"/>
                <w:lang w:val="en-US" w:eastAsia="zh-CN" w:bidi="ar"/>
              </w:rPr>
            </w:pPr>
            <w:r>
              <w:rPr>
                <w:rFonts w:hint="eastAsia" w:ascii="宋体" w:hAnsi="宋体" w:eastAsia="宋体" w:cs="宋体"/>
                <w:b/>
                <w:bCs/>
                <w:kern w:val="2"/>
                <w:sz w:val="18"/>
                <w:szCs w:val="18"/>
                <w:lang w:val="en-US" w:eastAsia="zh-CN" w:bidi="ar"/>
              </w:rPr>
              <w:t>13</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210" w:right="0" w:hanging="210" w:hangingChars="100"/>
              <w:jc w:val="both"/>
              <w:rPr>
                <w:lang w:val="en-US"/>
              </w:rPr>
            </w:pPr>
            <w:r>
              <w:rPr>
                <w:rFonts w:hint="default" w:ascii="Times New Roman" w:hAnsi="Times New Roman" w:eastAsia="宋体" w:cs="Times New Roman"/>
                <w:kern w:val="2"/>
                <w:sz w:val="21"/>
                <w:szCs w:val="24"/>
                <w:lang w:val="en-US" w:eastAsia="zh-CN" w:bidi="ar"/>
              </w:rPr>
              <w:t>5.20</w:t>
            </w:r>
          </w:p>
          <w:p>
            <w:pPr>
              <w:keepNext w:val="0"/>
              <w:keepLines w:val="0"/>
              <w:widowControl w:val="0"/>
              <w:suppressLineNumbers w:val="0"/>
              <w:spacing w:before="0" w:beforeAutospacing="0" w:after="0" w:afterAutospacing="0"/>
              <w:ind w:left="210" w:leftChars="0" w:right="0" w:rightChars="0" w:hanging="210" w:hangingChars="100"/>
              <w:jc w:val="both"/>
              <w:rPr>
                <w:rFonts w:hint="default" w:ascii="Times New Roman" w:hAnsi="Times New Roman" w:eastAsia="宋体" w:cs="Times New Roman"/>
                <w:kern w:val="2"/>
                <w:sz w:val="21"/>
                <w:szCs w:val="24"/>
                <w:lang w:val="en-US" w:eastAsia="zh-CN" w:bidi="ar"/>
              </w:rPr>
            </w:pPr>
            <w:r>
              <w:rPr>
                <w:rFonts w:hint="default" w:ascii="Times New Roman" w:hAnsi="Times New Roman" w:eastAsia="宋体" w:cs="Times New Roman"/>
                <w:kern w:val="2"/>
                <w:sz w:val="21"/>
                <w:szCs w:val="24"/>
                <w:lang w:val="en-US" w:eastAsia="zh-CN" w:bidi="ar"/>
              </w:rPr>
              <w:t>-5.26</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第7章心血管系统3-5节血管及淋巴</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eastAsia" w:ascii="宋体" w:hAnsi="宋体" w:eastAsia="宋体" w:cs="Times New Roman"/>
                <w:kern w:val="2"/>
                <w:sz w:val="18"/>
                <w:szCs w:val="18"/>
                <w:lang w:val="en-US" w:eastAsia="zh-CN" w:bidi="ar"/>
              </w:rPr>
            </w:pPr>
            <w:r>
              <w:rPr>
                <w:rFonts w:hint="eastAsia" w:ascii="宋体" w:hAnsi="宋体" w:eastAsia="宋体" w:cs="Times New Roman"/>
                <w:kern w:val="2"/>
                <w:sz w:val="18"/>
                <w:szCs w:val="18"/>
                <w:lang w:val="en-US" w:eastAsia="zh-CN" w:bidi="ar"/>
              </w:rPr>
              <w:t>第8章神经系统1节概述</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4</w:t>
            </w:r>
          </w:p>
          <w:p>
            <w:pPr>
              <w:keepNext w:val="0"/>
              <w:keepLines w:val="0"/>
              <w:widowControl w:val="0"/>
              <w:suppressLineNumbers w:val="0"/>
              <w:spacing w:before="0" w:beforeAutospacing="0" w:after="0" w:afterAutospacing="0"/>
              <w:ind w:left="0" w:right="0" w:firstLine="180" w:firstLineChars="1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ind w:left="0" w:right="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firstLine="360" w:firstLineChars="200"/>
              <w:jc w:val="both"/>
              <w:rPr>
                <w:rFonts w:hint="eastAsia" w:ascii="宋体" w:hAnsi="宋体" w:eastAsia="宋体" w:cs="宋体"/>
                <w:kern w:val="2"/>
                <w:sz w:val="18"/>
                <w:szCs w:val="18"/>
                <w:lang w:val="en-US" w:eastAsia="zh-CN" w:bidi="ar"/>
              </w:rPr>
            </w:pPr>
            <w:r>
              <w:rPr>
                <w:rFonts w:hint="eastAsia" w:ascii="宋体" w:hAnsi="宋体" w:eastAsia="宋体" w:cs="宋体"/>
                <w:kern w:val="2"/>
                <w:sz w:val="18"/>
                <w:szCs w:val="18"/>
                <w:lang w:val="en-US" w:eastAsia="zh-CN" w:bidi="ar"/>
              </w:rPr>
              <w:t>体循环和肺循环的途径和功能、淋巴系统构成;熟悉神经系统的组成与区</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宋体"/>
                <w:b/>
                <w:bCs/>
                <w:sz w:val="18"/>
                <w:szCs w:val="18"/>
                <w:lang w:val="en-US"/>
              </w:rPr>
            </w:pP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0"/>
                <w:szCs w:val="20"/>
                <w:u w:val="none"/>
              </w:rPr>
            </w:pPr>
            <w:r>
              <w:rPr>
                <w:rFonts w:hint="eastAsia" w:ascii="宋体" w:hAnsi="宋体" w:eastAsia="宋体" w:cs="宋体"/>
                <w:b/>
                <w:bCs/>
                <w:kern w:val="2"/>
                <w:sz w:val="18"/>
                <w:szCs w:val="18"/>
                <w:lang w:val="en-US" w:eastAsia="zh-CN" w:bidi="ar"/>
              </w:rPr>
              <w:t>13</w:t>
            </w: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kern w:val="2"/>
                <w:sz w:val="18"/>
                <w:szCs w:val="18"/>
                <w:lang w:val="en-US" w:eastAsia="zh-CN" w:bidi="ar"/>
              </w:rPr>
            </w:pPr>
            <w:r>
              <w:rPr>
                <w:rFonts w:hint="eastAsia" w:ascii="宋体" w:hAnsi="宋体" w:eastAsia="宋体" w:cs="宋体"/>
                <w:b/>
                <w:bCs/>
                <w:kern w:val="2"/>
                <w:sz w:val="18"/>
                <w:szCs w:val="18"/>
                <w:lang w:val="en-US" w:eastAsia="zh-CN" w:bidi="ar"/>
              </w:rPr>
              <w:t>14</w:t>
            </w:r>
          </w:p>
        </w:tc>
        <w:tc>
          <w:tcPr>
            <w:tcW w:w="819" w:type="dxa"/>
            <w:tcBorders>
              <w:top w:val="single" w:color="000000" w:sz="4" w:space="0"/>
              <w:left w:val="single" w:color="000000" w:sz="4" w:space="0"/>
              <w:bottom w:val="single" w:color="000000" w:sz="4" w:space="0"/>
              <w:right w:val="nil"/>
            </w:tcBorders>
            <w:shd w:val="clear" w:color="auto" w:fill="auto"/>
            <w:vAlign w:val="top"/>
          </w:tcPr>
          <w:p>
            <w:pPr>
              <w:pStyle w:val="7"/>
              <w:keepNext w:val="0"/>
              <w:keepLines w:val="0"/>
              <w:widowControl w:val="0"/>
              <w:suppressLineNumbers w:val="0"/>
              <w:spacing w:before="0" w:beforeAutospacing="0" w:after="0" w:afterAutospacing="0" w:line="0" w:lineRule="atLeast"/>
              <w:ind w:left="0" w:right="0" w:firstLine="180" w:firstLineChars="100"/>
              <w:jc w:val="both"/>
              <w:rPr>
                <w:rFonts w:hint="default" w:ascii="Times New Roman" w:hAnsi="新宋体" w:eastAsia="新宋体" w:cs="Times New Roman"/>
                <w:sz w:val="18"/>
                <w:szCs w:val="21"/>
                <w:lang w:val="en-US"/>
              </w:rPr>
            </w:pPr>
            <w:r>
              <w:rPr>
                <w:rFonts w:hint="default" w:ascii="Times New Roman" w:hAnsi="新宋体" w:eastAsia="新宋体" w:cs="Times New Roman"/>
                <w:kern w:val="2"/>
                <w:sz w:val="18"/>
                <w:szCs w:val="21"/>
                <w:lang w:val="en-US" w:eastAsia="zh-CN" w:bidi="ar"/>
              </w:rPr>
              <w:t>5.27</w:t>
            </w:r>
          </w:p>
          <w:p>
            <w:pPr>
              <w:pStyle w:val="7"/>
              <w:keepNext w:val="0"/>
              <w:keepLines w:val="0"/>
              <w:widowControl w:val="0"/>
              <w:suppressLineNumbers w:val="0"/>
              <w:spacing w:before="0" w:beforeAutospacing="0" w:after="0" w:afterAutospacing="0" w:line="0" w:lineRule="atLeast"/>
              <w:ind w:left="0" w:leftChars="0" w:right="0" w:rightChars="0" w:firstLine="180" w:firstLineChars="100"/>
              <w:jc w:val="both"/>
              <w:rPr>
                <w:rFonts w:hint="default" w:ascii="Times New Roman" w:hAnsi="Times New Roman" w:eastAsia="宋体" w:cs="Times New Roman"/>
                <w:kern w:val="2"/>
                <w:sz w:val="21"/>
                <w:szCs w:val="24"/>
                <w:lang w:val="en-US" w:eastAsia="zh-CN" w:bidi="ar"/>
              </w:rPr>
            </w:pPr>
            <w:r>
              <w:rPr>
                <w:rFonts w:hint="default" w:ascii="Times New Roman" w:hAnsi="新宋体" w:eastAsia="新宋体" w:cs="Times New Roman"/>
                <w:kern w:val="2"/>
                <w:sz w:val="18"/>
                <w:szCs w:val="21"/>
                <w:lang w:val="en-US" w:eastAsia="zh-CN" w:bidi="ar"/>
              </w:rPr>
              <w:t>-6.2</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Courier New"/>
                <w:kern w:val="0"/>
                <w:sz w:val="18"/>
                <w:szCs w:val="18"/>
                <w:lang w:val="en-US" w:eastAsia="zh-CN" w:bidi="ar"/>
              </w:rPr>
              <w:t>实验五 脉管系</w:t>
            </w:r>
          </w:p>
          <w:p>
            <w:pPr>
              <w:pStyle w:val="7"/>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Times New Roman"/>
                <w:kern w:val="2"/>
                <w:sz w:val="18"/>
                <w:szCs w:val="18"/>
                <w:lang w:val="en-US" w:eastAsia="zh-CN" w:bidi="ar"/>
              </w:rPr>
            </w:pPr>
            <w:r>
              <w:rPr>
                <w:rFonts w:hint="eastAsia" w:ascii="宋体" w:hAnsi="宋体" w:eastAsia="宋体" w:cs="Times New Roman"/>
                <w:kern w:val="2"/>
                <w:sz w:val="18"/>
                <w:szCs w:val="18"/>
                <w:lang w:val="en-US" w:eastAsia="zh-CN" w:bidi="ar"/>
              </w:rPr>
              <w:t xml:space="preserve">第8章神经系统2-3节 中枢、周围神经系统    </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firstLine="270" w:firstLineChars="15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ind w:left="0" w:right="0" w:firstLine="270" w:firstLineChars="15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kern w:val="2"/>
                <w:sz w:val="18"/>
                <w:szCs w:val="18"/>
                <w:lang w:val="en-US" w:eastAsia="zh-CN" w:bidi="ar"/>
              </w:rPr>
            </w:pPr>
            <w:r>
              <w:rPr>
                <w:rFonts w:hint="eastAsia" w:ascii="Times New Roman" w:hAnsi="新宋体" w:eastAsia="新宋体" w:cs="新宋体"/>
                <w:kern w:val="2"/>
                <w:sz w:val="18"/>
                <w:szCs w:val="21"/>
                <w:lang w:val="en-US" w:eastAsia="zh-CN" w:bidi="ar"/>
              </w:rPr>
              <w:t>熟悉神经系统的组成与区分</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0"/>
                <w:szCs w:val="20"/>
                <w:u w:val="none"/>
              </w:rPr>
            </w:pPr>
            <w:r>
              <w:rPr>
                <w:rFonts w:hint="eastAsia" w:ascii="宋体" w:hAnsi="宋体" w:eastAsia="宋体" w:cs="宋体"/>
                <w:b/>
                <w:bCs/>
                <w:kern w:val="2"/>
                <w:sz w:val="18"/>
                <w:szCs w:val="18"/>
                <w:lang w:val="en-US" w:eastAsia="zh-CN" w:bidi="ar"/>
              </w:rPr>
              <w:t>14</w:t>
            </w: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kern w:val="2"/>
                <w:sz w:val="18"/>
                <w:szCs w:val="18"/>
                <w:lang w:val="en-US" w:eastAsia="zh-CN" w:bidi="ar"/>
              </w:rPr>
            </w:pPr>
            <w:r>
              <w:rPr>
                <w:rFonts w:hint="eastAsia" w:ascii="宋体" w:hAnsi="宋体" w:eastAsia="宋体" w:cs="宋体"/>
                <w:b/>
                <w:bCs/>
                <w:kern w:val="2"/>
                <w:sz w:val="18"/>
                <w:szCs w:val="18"/>
                <w:lang w:val="en-US" w:eastAsia="zh-CN" w:bidi="ar"/>
              </w:rPr>
              <w:t>15</w:t>
            </w: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kern w:val="2"/>
                <w:sz w:val="18"/>
                <w:szCs w:val="18"/>
                <w:lang w:val="en-US" w:eastAsia="zh-CN" w:bidi="ar"/>
              </w:rPr>
            </w:pPr>
            <w:r>
              <w:rPr>
                <w:rFonts w:hint="eastAsia" w:ascii="宋体" w:hAnsi="宋体" w:eastAsia="宋体" w:cs="宋体"/>
                <w:b/>
                <w:bCs/>
                <w:kern w:val="2"/>
                <w:sz w:val="18"/>
                <w:szCs w:val="18"/>
                <w:lang w:val="en-US" w:eastAsia="zh-CN" w:bidi="ar"/>
              </w:rPr>
              <w:t>-16</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180" w:right="0" w:hanging="180" w:hangingChars="10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5.29</w:t>
            </w:r>
          </w:p>
          <w:p>
            <w:pPr>
              <w:keepNext w:val="0"/>
              <w:keepLines w:val="0"/>
              <w:widowControl w:val="0"/>
              <w:suppressLineNumbers w:val="0"/>
              <w:spacing w:before="0" w:beforeAutospacing="0" w:after="0" w:afterAutospacing="0"/>
              <w:ind w:left="180" w:leftChars="0" w:right="0" w:rightChars="0" w:hanging="180" w:hangingChars="100"/>
              <w:jc w:val="both"/>
              <w:rPr>
                <w:rFonts w:hint="default" w:ascii="Times New Roman" w:hAnsi="Times New Roman" w:eastAsia="宋体" w:cs="Times New Roman"/>
                <w:kern w:val="2"/>
                <w:sz w:val="21"/>
                <w:szCs w:val="24"/>
                <w:lang w:val="en-US" w:eastAsia="zh-CN" w:bidi="ar"/>
              </w:rPr>
            </w:pPr>
            <w:r>
              <w:rPr>
                <w:rFonts w:hint="eastAsia" w:ascii="宋体" w:hAnsi="宋体" w:eastAsia="宋体" w:cs="宋体"/>
                <w:kern w:val="2"/>
                <w:sz w:val="18"/>
                <w:szCs w:val="18"/>
                <w:lang w:val="en-US" w:eastAsia="zh-CN" w:bidi="ar"/>
              </w:rPr>
              <w:t>-6.16</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第8章神经系统3节 周围神经系统</w:t>
            </w:r>
          </w:p>
          <w:p>
            <w:pPr>
              <w:keepNext w:val="0"/>
              <w:keepLines w:val="0"/>
              <w:widowControl w:val="0"/>
              <w:suppressLineNumbers w:val="0"/>
              <w:spacing w:before="0" w:beforeAutospacing="0" w:after="0" w:afterAutospacing="0"/>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第8章神经系统4节 传导路  </w:t>
            </w:r>
          </w:p>
          <w:p>
            <w:pPr>
              <w:pStyle w:val="7"/>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Times New Roman"/>
                <w:kern w:val="2"/>
                <w:sz w:val="18"/>
                <w:szCs w:val="18"/>
                <w:lang w:val="en-US" w:eastAsia="zh-CN" w:bidi="ar"/>
              </w:rPr>
            </w:pP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right="0"/>
              <w:jc w:val="both"/>
              <w:rPr>
                <w:rFonts w:hAnsi="新宋体" w:eastAsia="新宋体"/>
                <w:sz w:val="18"/>
                <w:szCs w:val="21"/>
                <w:lang w:val="en-US"/>
              </w:rPr>
            </w:pPr>
            <w:r>
              <w:rPr>
                <w:rFonts w:hint="eastAsia" w:ascii="Times New Roman" w:hAnsi="新宋体" w:eastAsia="新宋体" w:cs="新宋体"/>
                <w:kern w:val="2"/>
                <w:sz w:val="18"/>
                <w:szCs w:val="21"/>
                <w:lang w:val="en-US" w:eastAsia="zh-CN" w:bidi="ar"/>
              </w:rPr>
              <w:t>脑神经、脊神经</w:t>
            </w:r>
          </w:p>
          <w:p>
            <w:pPr>
              <w:keepNext w:val="0"/>
              <w:keepLines w:val="0"/>
              <w:widowControl w:val="0"/>
              <w:suppressLineNumbers w:val="0"/>
              <w:spacing w:before="0" w:beforeAutospacing="0" w:after="0" w:afterAutospacing="0"/>
              <w:ind w:left="0" w:right="0"/>
              <w:jc w:val="both"/>
              <w:rPr>
                <w:rFonts w:hAnsi="新宋体" w:eastAsia="新宋体"/>
                <w:sz w:val="18"/>
                <w:szCs w:val="21"/>
                <w:lang w:val="en-US"/>
              </w:rPr>
            </w:pPr>
          </w:p>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kern w:val="2"/>
                <w:sz w:val="18"/>
                <w:szCs w:val="18"/>
                <w:lang w:val="en-US" w:eastAsia="zh-CN" w:bidi="ar"/>
              </w:rPr>
            </w:pPr>
            <w:r>
              <w:rPr>
                <w:rFonts w:hint="eastAsia" w:ascii="Times New Roman" w:hAnsi="新宋体" w:eastAsia="新宋体" w:cs="新宋体"/>
                <w:kern w:val="2"/>
                <w:sz w:val="18"/>
                <w:szCs w:val="21"/>
                <w:lang w:val="en-US" w:eastAsia="zh-CN" w:bidi="ar"/>
              </w:rPr>
              <w:t>上下行传导束</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0"/>
                <w:szCs w:val="20"/>
                <w:u w:val="none"/>
              </w:rPr>
            </w:pPr>
            <w:r>
              <w:rPr>
                <w:rFonts w:hint="eastAsia" w:ascii="宋体" w:hAnsi="宋体" w:eastAsia="宋体" w:cs="宋体"/>
                <w:b/>
                <w:bCs/>
                <w:kern w:val="2"/>
                <w:sz w:val="18"/>
                <w:szCs w:val="18"/>
                <w:lang w:val="en-US" w:eastAsia="zh-CN" w:bidi="ar"/>
              </w:rPr>
              <w:t>15-16</w:t>
            </w: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kern w:val="2"/>
                <w:sz w:val="18"/>
                <w:szCs w:val="18"/>
                <w:lang w:val="en-US" w:eastAsia="zh-CN" w:bidi="ar"/>
              </w:rPr>
            </w:pPr>
            <w:r>
              <w:rPr>
                <w:rFonts w:hint="eastAsia" w:ascii="宋体" w:hAnsi="宋体" w:eastAsia="宋体" w:cs="宋体"/>
                <w:b/>
                <w:bCs/>
                <w:kern w:val="2"/>
                <w:sz w:val="18"/>
                <w:szCs w:val="18"/>
                <w:lang w:val="en-US" w:eastAsia="zh-CN" w:bidi="ar"/>
              </w:rPr>
              <w:t>17</w:t>
            </w:r>
          </w:p>
        </w:tc>
        <w:tc>
          <w:tcPr>
            <w:tcW w:w="819" w:type="dxa"/>
            <w:tcBorders>
              <w:top w:val="single" w:color="000000" w:sz="4" w:space="0"/>
              <w:left w:val="single" w:color="000000" w:sz="4" w:space="0"/>
              <w:bottom w:val="single" w:color="000000" w:sz="4" w:space="0"/>
              <w:right w:val="nil"/>
            </w:tcBorders>
            <w:shd w:val="clear" w:color="auto" w:fill="auto"/>
            <w:vAlign w:val="top"/>
          </w:tcPr>
          <w:p>
            <w:pPr>
              <w:keepNext w:val="0"/>
              <w:keepLines w:val="0"/>
              <w:widowControl w:val="0"/>
              <w:suppressLineNumbers w:val="0"/>
              <w:spacing w:before="0" w:beforeAutospacing="0" w:after="0" w:afterAutospacing="0"/>
              <w:ind w:left="180" w:leftChars="0" w:right="0" w:rightChars="0" w:hanging="180" w:hangingChars="100"/>
              <w:jc w:val="both"/>
              <w:rPr>
                <w:rFonts w:hint="default" w:ascii="Times New Roman" w:hAnsi="Times New Roman" w:eastAsia="宋体" w:cs="Times New Roman"/>
                <w:kern w:val="2"/>
                <w:sz w:val="21"/>
                <w:szCs w:val="24"/>
                <w:lang w:val="en-US" w:eastAsia="zh-CN" w:bidi="ar"/>
              </w:rPr>
            </w:pPr>
            <w:r>
              <w:rPr>
                <w:rFonts w:hint="eastAsia" w:ascii="宋体" w:hAnsi="宋体" w:eastAsia="宋体" w:cs="宋体"/>
                <w:kern w:val="2"/>
                <w:sz w:val="18"/>
                <w:szCs w:val="18"/>
                <w:lang w:val="en-US" w:eastAsia="zh-CN" w:bidi="ar"/>
              </w:rPr>
              <w:t>6.17-6.23</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 xml:space="preserve">第9章感觉器官 </w:t>
            </w:r>
          </w:p>
          <w:p>
            <w:pPr>
              <w:keepNext w:val="0"/>
              <w:keepLines w:val="0"/>
              <w:widowControl w:val="0"/>
              <w:suppressLineNumbers w:val="0"/>
              <w:spacing w:before="0" w:beforeAutospacing="0" w:after="0" w:afterAutospacing="0"/>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视器</w:t>
            </w:r>
          </w:p>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Times New Roman"/>
                <w:kern w:val="2"/>
                <w:sz w:val="18"/>
                <w:szCs w:val="18"/>
                <w:lang w:val="en-US" w:eastAsia="zh-CN" w:bidi="ar"/>
              </w:rPr>
            </w:pPr>
            <w:r>
              <w:rPr>
                <w:rFonts w:hint="eastAsia" w:ascii="宋体" w:hAnsi="宋体" w:eastAsia="宋体" w:cs="宋体"/>
                <w:kern w:val="2"/>
                <w:sz w:val="18"/>
                <w:szCs w:val="18"/>
                <w:lang w:val="en-US" w:eastAsia="zh-CN" w:bidi="ar"/>
              </w:rPr>
              <w:t>前庭蜗器</w:t>
            </w:r>
          </w:p>
        </w:tc>
        <w:tc>
          <w:tcPr>
            <w:tcW w:w="85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firstLine="360" w:firstLineChars="200"/>
              <w:jc w:val="center"/>
              <w:rPr>
                <w:rFonts w:hint="eastAsia" w:ascii="宋体" w:hAnsi="宋体" w:eastAsia="宋体" w:cs="宋体"/>
                <w:sz w:val="18"/>
                <w:szCs w:val="18"/>
                <w:lang w:val="en-US"/>
              </w:rPr>
            </w:pPr>
          </w:p>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18"/>
                <w:szCs w:val="18"/>
                <w:u w:val="none"/>
              </w:rPr>
            </w:pPr>
            <w:r>
              <w:rPr>
                <w:rFonts w:hint="eastAsia" w:ascii="宋体" w:hAnsi="宋体" w:eastAsia="宋体" w:cs="宋体"/>
                <w:kern w:val="2"/>
                <w:sz w:val="18"/>
                <w:szCs w:val="18"/>
                <w:lang w:val="en-US" w:eastAsia="zh-CN" w:bidi="ar"/>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val="0"/>
              <w:suppressLineNumbers w:val="0"/>
              <w:spacing w:before="0" w:beforeAutospacing="0" w:after="0" w:afterAutospacing="0" w:line="0" w:lineRule="atLeast"/>
              <w:ind w:left="0" w:leftChars="0" w:right="0" w:rightChars="0"/>
              <w:jc w:val="both"/>
              <w:rPr>
                <w:rFonts w:hint="eastAsia" w:ascii="宋体" w:hAnsi="宋体" w:eastAsia="宋体" w:cs="宋体"/>
                <w:kern w:val="2"/>
                <w:sz w:val="18"/>
                <w:szCs w:val="18"/>
                <w:lang w:val="en-US" w:eastAsia="zh-CN" w:bidi="ar"/>
              </w:rPr>
            </w:pPr>
            <w:r>
              <w:rPr>
                <w:rFonts w:hint="eastAsia" w:ascii="Times New Roman" w:hAnsi="新宋体" w:eastAsia="新宋体" w:cs="新宋体"/>
                <w:kern w:val="2"/>
                <w:sz w:val="18"/>
                <w:szCs w:val="21"/>
                <w:lang w:val="en-US" w:eastAsia="zh-CN" w:bidi="ar"/>
              </w:rPr>
              <w:t>熟悉感觉器官</w:t>
            </w:r>
          </w:p>
        </w:tc>
        <w:tc>
          <w:tcPr>
            <w:tcW w:w="134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i w:val="0"/>
                <w:iCs w:val="0"/>
                <w:color w:val="000000"/>
                <w:sz w:val="20"/>
                <w:szCs w:val="20"/>
                <w:u w:val="none"/>
              </w:rPr>
            </w:pPr>
            <w:r>
              <w:rPr>
                <w:rFonts w:hint="eastAsia" w:ascii="宋体" w:hAnsi="宋体" w:eastAsia="宋体" w:cs="宋体"/>
                <w:b/>
                <w:bCs/>
                <w:kern w:val="2"/>
                <w:sz w:val="18"/>
                <w:szCs w:val="18"/>
                <w:lang w:val="en-US" w:eastAsia="zh-CN" w:bidi="ar"/>
              </w:rPr>
              <w:t>17</w:t>
            </w:r>
          </w:p>
        </w:tc>
      </w:tr>
    </w:tbl>
    <w:p>
      <w:pPr>
        <w:widowControl/>
        <w:numPr>
          <w:ilvl w:val="0"/>
          <w:numId w:val="0"/>
        </w:numPr>
        <w:spacing w:before="156" w:beforeLines="50" w:after="156" w:afterLines="50"/>
        <w:jc w:val="left"/>
        <w:rPr>
          <w:rFonts w:hint="eastAsia" w:ascii="宋体" w:hAnsi="宋体" w:eastAsia="宋体"/>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2"/>
        </w:numPr>
        <w:spacing w:before="156" w:beforeLines="50" w:after="156" w:afterLines="50"/>
        <w:ind w:firstLine="420" w:firstLineChars="200"/>
        <w:jc w:val="left"/>
        <w:rPr>
          <w:rFonts w:hint="eastAsia" w:ascii="Times New Roman" w:hAnsi="Times New Roman" w:eastAsia="宋体" w:cs="Times New Roman"/>
          <w:sz w:val="21"/>
          <w:szCs w:val="20"/>
          <w:lang w:val="en-US" w:eastAsia="zh-CN" w:bidi="ar"/>
        </w:rPr>
      </w:pPr>
      <w:r>
        <w:rPr>
          <w:rFonts w:hint="eastAsia" w:ascii="Times New Roman" w:hAnsi="Times New Roman" w:eastAsia="宋体" w:cs="Times New Roman"/>
          <w:sz w:val="21"/>
          <w:szCs w:val="20"/>
          <w:lang w:val="en-US" w:eastAsia="zh-CN" w:bidi="ar"/>
        </w:rPr>
        <w:t>李世昌，运动解剖学，高等教育出版社，</w:t>
      </w:r>
      <w:r>
        <w:rPr>
          <w:rFonts w:hint="default" w:ascii="Times New Roman" w:hAnsi="Times New Roman" w:eastAsia="宋体" w:cs="Times New Roman"/>
          <w:sz w:val="21"/>
          <w:szCs w:val="20"/>
          <w:lang w:val="en-US" w:eastAsia="zh-CN" w:bidi="ar"/>
        </w:rPr>
        <w:t>2015</w:t>
      </w:r>
      <w:r>
        <w:rPr>
          <w:rFonts w:hint="eastAsia" w:ascii="Times New Roman" w:hAnsi="Times New Roman" w:eastAsia="宋体" w:cs="Times New Roman"/>
          <w:sz w:val="21"/>
          <w:szCs w:val="20"/>
          <w:lang w:val="en-US" w:eastAsia="zh-CN" w:bidi="ar"/>
        </w:rPr>
        <w:t>年版；</w:t>
      </w:r>
    </w:p>
    <w:p>
      <w:pPr>
        <w:widowControl/>
        <w:numPr>
          <w:ilvl w:val="0"/>
          <w:numId w:val="2"/>
        </w:numPr>
        <w:spacing w:before="156" w:beforeLines="50" w:after="156" w:afterLines="50"/>
        <w:ind w:firstLine="420" w:firstLineChars="200"/>
        <w:jc w:val="left"/>
        <w:rPr>
          <w:rFonts w:ascii="宋体" w:hAnsi="宋体" w:eastAsia="宋体"/>
        </w:rPr>
      </w:pPr>
      <w:r>
        <w:rPr>
          <w:rFonts w:hint="eastAsia" w:ascii="Times New Roman" w:hAnsi="Times New Roman" w:eastAsia="宋体" w:cs="Times New Roman"/>
          <w:sz w:val="21"/>
          <w:szCs w:val="20"/>
          <w:lang w:val="en-US" w:eastAsia="zh-CN" w:bidi="ar"/>
        </w:rPr>
        <w:t>李世昌，运动解剖学实验，高等教育出版社，</w:t>
      </w:r>
      <w:r>
        <w:rPr>
          <w:rFonts w:hint="default" w:ascii="Times New Roman" w:hAnsi="Times New Roman" w:eastAsia="宋体" w:cs="Times New Roman"/>
          <w:sz w:val="21"/>
          <w:szCs w:val="20"/>
          <w:lang w:val="en-US" w:eastAsia="zh-CN" w:bidi="ar"/>
        </w:rPr>
        <w:t>2017</w:t>
      </w:r>
      <w:r>
        <w:rPr>
          <w:rFonts w:hint="eastAsia" w:ascii="Times New Roman" w:hAnsi="Times New Roman" w:eastAsia="宋体" w:cs="Times New Roman"/>
          <w:sz w:val="21"/>
          <w:szCs w:val="20"/>
          <w:lang w:val="en-US" w:eastAsia="zh-CN" w:bidi="ar"/>
        </w:rPr>
        <w:t>年版</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1．讲授教学法</w:t>
      </w:r>
    </w:p>
    <w:p>
      <w:pPr>
        <w:keepNext w:val="0"/>
        <w:keepLines w:val="0"/>
        <w:widowControl w:val="0"/>
        <w:suppressLineNumbers w:val="0"/>
        <w:autoSpaceDE w:val="0"/>
        <w:autoSpaceDN w:val="0"/>
        <w:adjustRightInd w:val="0"/>
        <w:spacing w:before="0" w:beforeAutospacing="0" w:after="0" w:afterAutospacing="0" w:line="288" w:lineRule="auto"/>
        <w:ind w:left="0" w:right="0" w:firstLine="420" w:firstLineChars="200"/>
        <w:jc w:val="left"/>
        <w:rPr>
          <w:rFonts w:hAnsi="宋体"/>
          <w:sz w:val="21"/>
          <w:szCs w:val="21"/>
          <w:lang w:val="en-US"/>
        </w:rPr>
      </w:pPr>
      <w:r>
        <w:rPr>
          <w:rFonts w:hint="eastAsia" w:ascii="宋体" w:hAnsi="宋体" w:eastAsia="宋体" w:cs="Times New Roman"/>
          <w:kern w:val="0"/>
          <w:sz w:val="21"/>
          <w:szCs w:val="21"/>
          <w:lang w:val="en-US" w:eastAsia="zh-CN" w:bidi="ar"/>
        </w:rPr>
        <w:t>对于体育</w:t>
      </w:r>
      <w:bookmarkStart w:id="0" w:name="_GoBack"/>
      <w:bookmarkEnd w:id="0"/>
      <w:r>
        <w:rPr>
          <w:rFonts w:hint="eastAsia" w:ascii="宋体" w:hAnsi="宋体" w:eastAsia="宋体" w:cs="Times New Roman"/>
          <w:kern w:val="0"/>
          <w:sz w:val="21"/>
          <w:szCs w:val="21"/>
          <w:lang w:val="en-US" w:eastAsia="zh-CN" w:bidi="ar"/>
        </w:rPr>
        <w:t>专业的学生，讲授法是非常有效的一种方法。讲授教学法又称传授教学法，是指通过教师的系统讲解，向学生传授知识的一种方法。教师依据事先准备好的教学大纲、教案以及课程进度表，按计划、有步骤地把教学大纲中需要讲授的内容，尤其是难点和重点的内容，在课堂上面对面传授给学生。认真听讲是学生理解教师传授的知识的主要形式，教师教，学生记，达到教与学的目的。在教学实践中，讲授教学法能充分发挥教师的主导作用，同时学生可以在短时间内获得大量的知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2．案例化与和多媒体直观教学方法相结合方式</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有意识地将体育科学发展置于多学科的关联之中，通过师生互动与小组讨论，培养跨学科思维能力，倡导理论与实践相结合、课内与课外学习相结合，尤其加强实践教学环节以落实对学生实践能力的培养。同时，培养学生独立思考能力，组织学生讨论，对学过的知识进行及时消化和理解。要求学生以交研讨报告形式将学习成果在全班范围内进行展示。</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3．问题化与自主性学习相结合方式，</w:t>
      </w:r>
      <w:r>
        <w:rPr>
          <w:rFonts w:hint="eastAsia" w:ascii="宋体" w:hAnsi="宋体" w:eastAsia="宋体" w:cs="Times New Roman"/>
          <w:bCs/>
          <w:kern w:val="0"/>
          <w:sz w:val="21"/>
          <w:szCs w:val="21"/>
          <w:shd w:val="clear" w:fill="FFFFFF"/>
          <w:lang w:val="en-US" w:eastAsia="zh-CN" w:bidi="ar"/>
        </w:rPr>
        <w:t>强化学生课堂展示</w:t>
      </w:r>
      <w:r>
        <w:rPr>
          <w:rFonts w:hint="eastAsia" w:ascii="宋体" w:hAnsi="宋体" w:eastAsia="宋体" w:cs="Times New Roman"/>
          <w:kern w:val="0"/>
          <w:sz w:val="21"/>
          <w:szCs w:val="21"/>
          <w:shd w:val="clear" w:fill="FFFFFF"/>
          <w:lang w:val="en-US" w:eastAsia="zh-CN" w:bidi="ar"/>
        </w:rPr>
        <w:t>，培养师范生发现问题、分析问题、解决问题的能力和探究意识。</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4"/>
          <w:szCs w:val="24"/>
          <w:shd w:val="clear" w:fill="FFFFFF"/>
          <w:lang w:val="en-US"/>
        </w:rPr>
      </w:pPr>
      <w:r>
        <w:rPr>
          <w:rFonts w:hint="eastAsia" w:ascii="宋体" w:hAnsi="宋体" w:eastAsia="宋体" w:cs="Times New Roman"/>
          <w:kern w:val="0"/>
          <w:sz w:val="21"/>
          <w:szCs w:val="21"/>
          <w:shd w:val="clear" w:fill="FFFFFF"/>
          <w:lang w:val="en-US" w:eastAsia="zh-CN" w:bidi="ar"/>
        </w:rPr>
        <w:t>课堂展示学生可以提出与课程内容相关的研究课题、分析课题并提出解决方案，可形成研究性学习小论文或小组调研报告。建议学生通过网络、图书馆自主查阅课程中涉及的学习资源，独立规划自己的课程学习计划，自主设计、自主调节与评价学习过程，充分发挥自身的学习能动性。</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keepNext w:val="0"/>
              <w:keepLines w:val="0"/>
              <w:suppressLineNumbers w:val="0"/>
              <w:spacing w:before="156" w:beforeLines="50" w:beforeAutospacing="0" w:after="156" w:afterLines="50" w:afterAutospacing="0"/>
              <w:ind w:left="0" w:right="0"/>
              <w:jc w:val="center"/>
              <w:rPr>
                <w:rFonts w:hAnsi="宋体"/>
                <w:b/>
              </w:rPr>
            </w:pPr>
            <w:r>
              <w:rPr>
                <w:rFonts w:hint="eastAsia" w:hAnsi="宋体"/>
                <w:b/>
              </w:rPr>
              <w:t>课程目标</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Ansi="宋体"/>
                <w:b/>
              </w:rPr>
            </w:pPr>
            <w:r>
              <w:rPr>
                <w:rFonts w:hint="eastAsia" w:hAnsi="宋体"/>
                <w:b/>
              </w:rPr>
              <w:t>考核要点</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keepNext w:val="0"/>
              <w:keepLines w:val="0"/>
              <w:suppressLineNumbers w:val="0"/>
              <w:spacing w:before="156" w:beforeLines="50" w:beforeAutospacing="0" w:after="156" w:afterLines="50" w:afterAutospacing="0"/>
              <w:ind w:left="0" w:right="0"/>
              <w:jc w:val="center"/>
              <w:rPr>
                <w:rFonts w:hAnsi="宋体"/>
              </w:rPr>
            </w:pPr>
            <w:r>
              <w:rPr>
                <w:rFonts w:hint="eastAsia" w:hAnsi="宋体"/>
              </w:rPr>
              <w:t>课程目标1</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组织教学的技能</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课题提问，上台展示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keepNext w:val="0"/>
              <w:keepLines w:val="0"/>
              <w:suppressLineNumbers w:val="0"/>
              <w:spacing w:before="156" w:beforeLines="50" w:beforeAutospacing="0" w:after="156" w:afterLines="50" w:afterAutospacing="0"/>
              <w:ind w:left="0" w:right="0"/>
              <w:jc w:val="center"/>
              <w:rPr>
                <w:rFonts w:hAnsi="宋体"/>
              </w:rPr>
            </w:pPr>
            <w:r>
              <w:rPr>
                <w:rFonts w:hint="eastAsia" w:hAnsi="宋体"/>
              </w:rPr>
              <w:t>课程目标2</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课程基础知识的掌握</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闭卷考试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keepNext w:val="0"/>
              <w:keepLines w:val="0"/>
              <w:suppressLineNumbers w:val="0"/>
              <w:spacing w:before="156" w:beforeLines="50" w:beforeAutospacing="0" w:after="156" w:afterLines="50" w:afterAutospacing="0"/>
              <w:ind w:left="0" w:right="0"/>
              <w:jc w:val="center"/>
              <w:rPr>
                <w:rFonts w:hAnsi="宋体"/>
              </w:rPr>
            </w:pPr>
            <w:r>
              <w:rPr>
                <w:rFonts w:hint="eastAsia" w:hAnsi="宋体"/>
              </w:rPr>
              <w:t>课程目标3</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动作分析、实验技术</w:t>
            </w:r>
          </w:p>
        </w:tc>
        <w:tc>
          <w:tcPr>
            <w:tcW w:w="2849" w:type="dxa"/>
            <w:vAlign w:val="center"/>
          </w:tcPr>
          <w:p>
            <w:pPr>
              <w:pStyle w:val="3"/>
              <w:keepNext w:val="0"/>
              <w:keepLines w:val="0"/>
              <w:suppressLineNumbers w:val="0"/>
              <w:spacing w:before="156" w:beforeLines="50" w:beforeAutospacing="0" w:after="156" w:afterLines="50" w:afterAutospacing="0"/>
              <w:ind w:left="0" w:right="0"/>
              <w:jc w:val="center"/>
              <w:rPr>
                <w:rFonts w:hint="default" w:hAnsi="宋体"/>
                <w:lang w:val="en-US" w:eastAsia="zh-CN"/>
              </w:rPr>
            </w:pPr>
            <w:r>
              <w:rPr>
                <w:rFonts w:hint="eastAsia" w:hAnsi="宋体"/>
                <w:lang w:val="en-US" w:eastAsia="zh-CN"/>
              </w:rPr>
              <w:t>提问、分组讨论</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（1）成绩组成：期末考试50%；期中考试20%；平时成绩15%；实验15%。</w:t>
      </w:r>
    </w:p>
    <w:p>
      <w:pPr>
        <w:keepNext w:val="0"/>
        <w:keepLines w:val="0"/>
        <w:widowControl w:val="0"/>
        <w:suppressLineNumbers w:val="0"/>
        <w:shd w:val="clear" w:fill="FFFFFF"/>
        <w:autoSpaceDE w:val="0"/>
        <w:autoSpaceDN w:val="0"/>
        <w:adjustRightInd w:val="0"/>
        <w:spacing w:before="0" w:beforeAutospacing="0" w:after="0" w:afterAutospacing="0" w:line="288" w:lineRule="auto"/>
        <w:ind w:left="0" w:right="0" w:firstLine="420" w:firstLineChars="200"/>
        <w:jc w:val="left"/>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（2）评价方式</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1）平时成绩：包含5个考核环节，包括出勤考核（缺课1/3，无成绩），课堂表现包括提问回答、主题发言、作业展示、论文写作等，平时成绩占总成绩的15%。</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2）实验考核的内容与形式：主要考核学生对模型、标本的观察能力，考核学生对基本组织、器官形态结构的掌握程度。考核内容主要是运动系统、内脏器官、心血管系统、感觉器官和神经系统等组成、</w:t>
      </w:r>
      <w:r>
        <w:rPr>
          <w:rFonts w:hint="eastAsia" w:ascii="宋体" w:hAnsi="Tms Rmn" w:eastAsia="宋体" w:cs="Times New Roman"/>
          <w:color w:val="000000"/>
          <w:kern w:val="0"/>
          <w:sz w:val="21"/>
          <w:szCs w:val="21"/>
          <w:shd w:val="clear" w:fill="FFFFFF"/>
          <w:lang w:val="en-US" w:eastAsia="zh-CN" w:bidi="ar"/>
        </w:rPr>
        <w:t>器</w:t>
      </w:r>
      <w:r>
        <w:rPr>
          <w:rFonts w:hint="eastAsia" w:ascii="宋体" w:hAnsi="宋体" w:eastAsia="宋体" w:cs="Times New Roman"/>
          <w:kern w:val="0"/>
          <w:sz w:val="21"/>
          <w:szCs w:val="21"/>
          <w:shd w:val="clear" w:fill="FFFFFF"/>
          <w:lang w:val="en-US" w:eastAsia="zh-CN" w:bidi="ar"/>
        </w:rPr>
        <w:t>官形态结构及其位置等。考核方法主要是实验报告。成绩占总成绩的15%。</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3）期中考核：以</w:t>
      </w:r>
      <w:r>
        <w:rPr>
          <w:rFonts w:hint="eastAsia" w:ascii="宋体" w:hAnsi="宋体" w:eastAsia="宋体" w:cs="Times New Roman"/>
          <w:b/>
          <w:kern w:val="0"/>
          <w:sz w:val="21"/>
          <w:szCs w:val="21"/>
          <w:shd w:val="clear" w:fill="FFFFFF"/>
          <w:lang w:val="en-US" w:eastAsia="zh-CN" w:bidi="ar"/>
        </w:rPr>
        <w:t>闭卷</w:t>
      </w:r>
      <w:r>
        <w:rPr>
          <w:rFonts w:hint="eastAsia" w:ascii="宋体" w:hAnsi="宋体" w:eastAsia="宋体" w:cs="Times New Roman"/>
          <w:kern w:val="0"/>
          <w:sz w:val="21"/>
          <w:szCs w:val="21"/>
          <w:shd w:val="clear" w:fill="FFFFFF"/>
          <w:lang w:val="en-US" w:eastAsia="zh-CN" w:bidi="ar"/>
        </w:rPr>
        <w:t>方式。期中考试占总成绩的20%。</w:t>
      </w:r>
    </w:p>
    <w:p>
      <w:pPr>
        <w:keepNext w:val="0"/>
        <w:keepLines w:val="0"/>
        <w:widowControl w:val="0"/>
        <w:numPr>
          <w:ilvl w:val="0"/>
          <w:numId w:val="0"/>
        </w:numPr>
        <w:suppressLineNumbers w:val="0"/>
        <w:shd w:val="clear" w:fill="FFFFFF"/>
        <w:autoSpaceDE/>
        <w:autoSpaceDN w:val="0"/>
        <w:adjustRightInd/>
        <w:spacing w:before="0" w:beforeAutospacing="0" w:after="0" w:afterAutospacing="0" w:line="288" w:lineRule="auto"/>
        <w:ind w:leftChars="200" w:right="0" w:rightChars="0" w:firstLine="420" w:firstLineChars="200"/>
        <w:jc w:val="both"/>
        <w:rPr>
          <w:rFonts w:hAnsi="宋体"/>
          <w:sz w:val="21"/>
          <w:szCs w:val="21"/>
          <w:shd w:val="clear" w:fill="FFFFFF"/>
          <w:lang w:val="en-US"/>
        </w:rPr>
      </w:pPr>
      <w:r>
        <w:rPr>
          <w:rFonts w:hint="eastAsia" w:ascii="宋体" w:hAnsi="宋体" w:eastAsia="宋体" w:cs="Times New Roman"/>
          <w:kern w:val="0"/>
          <w:sz w:val="21"/>
          <w:szCs w:val="21"/>
          <w:shd w:val="clear" w:fill="FFFFFF"/>
          <w:lang w:val="en-US" w:eastAsia="zh-CN" w:bidi="ar"/>
        </w:rPr>
        <w:t>4）期末考试：整本教材的内容，采用AB卷的方式，从2份试卷中抽取一份进行闭卷考试，试题以基本理论知识题和综合实践应用分析题为主。期末考试占总成绩的50%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8"/>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suppressLineNumbers w:val="0"/>
              <w:spacing w:before="156" w:beforeLines="50" w:beforeAutospacing="0" w:after="156" w:afterLines="50" w:afterAutospacing="0"/>
              <w:ind w:left="0" w:right="0"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eastAsia" w:ascii="宋体" w:hAnsi="宋体" w:eastAsia="宋体"/>
                <w:b/>
                <w:bCs/>
                <w:kern w:val="0"/>
                <w:szCs w:val="21"/>
                <w:lang w:val="en-US" w:eastAsia="zh-CN"/>
              </w:rPr>
            </w:pPr>
            <w:r>
              <w:rPr>
                <w:rFonts w:hint="eastAsia" w:ascii="宋体" w:hAnsi="宋体" w:eastAsia="宋体"/>
                <w:b/>
                <w:bCs/>
                <w:kern w:val="0"/>
                <w:szCs w:val="21"/>
                <w:lang w:val="en-US" w:eastAsia="zh-CN"/>
              </w:rPr>
              <w:t>实验</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0"/>
                <w:sz w:val="21"/>
                <w:szCs w:val="21"/>
                <w:lang w:val="en-US" w:eastAsia="zh-CN" w:bidi="ar-SA"/>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20%</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20%</w:t>
            </w:r>
          </w:p>
        </w:tc>
        <w:tc>
          <w:tcPr>
            <w:tcW w:w="2627" w:type="dxa"/>
            <w:vMerge w:val="restart"/>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0"/>
                <w:sz w:val="21"/>
                <w:szCs w:val="21"/>
                <w:lang w:val="en-US" w:eastAsia="zh-CN" w:bidi="ar-SA"/>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leftChars="0" w:right="0" w:rightChars="0"/>
              <w:jc w:val="center"/>
              <w:rPr>
                <w:rFonts w:hint="eastAsia" w:ascii="宋体" w:hAnsi="宋体" w:eastAsia="宋体" w:cstheme="minorBidi"/>
                <w:kern w:val="0"/>
                <w:sz w:val="21"/>
                <w:szCs w:val="21"/>
                <w:lang w:val="en-US" w:eastAsia="zh-CN" w:bidi="ar-SA"/>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1134" w:type="dxa"/>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kern w:val="0"/>
                <w:szCs w:val="21"/>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课程</w:t>
            </w:r>
          </w:p>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blHeader/>
          <w:jc w:val="center"/>
        </w:trPr>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lang w:val="en-US" w:eastAsia="zh-CN"/>
              </w:rPr>
              <w:t>75</w:t>
            </w:r>
            <w:r>
              <w:rPr>
                <w:rFonts w:ascii="宋体" w:hAnsi="宋体" w:eastAsia="宋体"/>
                <w:b/>
                <w:bCs/>
                <w:szCs w:val="21"/>
              </w:rPr>
              <w:t>-89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hint="eastAsia" w:ascii="宋体" w:hAnsi="宋体" w:eastAsia="宋体"/>
                <w:b/>
                <w:bCs/>
                <w:szCs w:val="21"/>
                <w:lang w:eastAsia="zh-CN"/>
              </w:rPr>
            </w:pPr>
            <w:r>
              <w:rPr>
                <w:rFonts w:hint="eastAsia" w:ascii="宋体" w:hAnsi="宋体" w:eastAsia="宋体"/>
                <w:b/>
                <w:bCs/>
                <w:szCs w:val="21"/>
                <w:lang w:val="en-US" w:eastAsia="zh-CN"/>
              </w:rPr>
              <w:t>60</w:t>
            </w:r>
            <w:r>
              <w:rPr>
                <w:rFonts w:ascii="宋体" w:hAnsi="宋体" w:eastAsia="宋体"/>
                <w:b/>
                <w:bCs/>
                <w:szCs w:val="21"/>
              </w:rPr>
              <w:t>-7</w:t>
            </w:r>
            <w:r>
              <w:rPr>
                <w:rFonts w:hint="eastAsia" w:ascii="宋体" w:hAnsi="宋体" w:eastAsia="宋体"/>
                <w:b/>
                <w:bCs/>
                <w:szCs w:val="21"/>
                <w:lang w:val="en-US" w:eastAsia="zh-CN"/>
              </w:rPr>
              <w:t>4</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hint="default" w:ascii="宋体" w:hAnsi="宋体" w:eastAsia="宋体"/>
                <w:b/>
                <w:bCs/>
                <w:szCs w:val="21"/>
                <w:lang w:val="en-US" w:eastAsia="zh-CN"/>
              </w:rPr>
            </w:pPr>
            <w:r>
              <w:rPr>
                <w:rFonts w:ascii="宋体" w:hAnsi="宋体" w:eastAsia="宋体"/>
                <w:b/>
                <w:bCs/>
                <w:szCs w:val="21"/>
              </w:rPr>
              <w:t>中</w:t>
            </w:r>
            <w:r>
              <w:rPr>
                <w:rFonts w:hint="eastAsia" w:ascii="宋体" w:hAnsi="宋体" w:eastAsia="宋体"/>
                <w:b/>
                <w:bCs/>
                <w:szCs w:val="21"/>
                <w:lang w:val="en-US" w:eastAsia="zh-CN"/>
              </w:rPr>
              <w:t>/及格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lang w:val="en-US" w:eastAsia="zh-CN"/>
              </w:rPr>
              <w:t>不</w:t>
            </w: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156" w:beforeLines="50" w:beforeAutospacing="0" w:after="156" w:afterLines="50" w:afterAutospacing="0"/>
              <w:ind w:left="0" w:right="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hint="eastAsia" w:ascii="宋体" w:hAnsi="宋体" w:eastAsia="宋体"/>
                <w:b/>
                <w:bCs/>
                <w:kern w:val="0"/>
                <w:szCs w:val="21"/>
              </w:rPr>
              <w:t>课程</w:t>
            </w:r>
          </w:p>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lang w:eastAsia="zh-CN"/>
              </w:rPr>
            </w:pPr>
            <w:r>
              <w:rPr>
                <w:rFonts w:hint="eastAsia" w:ascii="宋体" w:hAnsi="宋体" w:eastAsia="宋体"/>
                <w:kern w:val="0"/>
                <w:szCs w:val="21"/>
              </w:rPr>
              <w:t>能够全面深入地以社会主义核心价值观为引导，以职业理想为重点，结合自身具体专业培养目标，</w:t>
            </w:r>
            <w:r>
              <w:rPr>
                <w:rFonts w:hint="eastAsia" w:ascii="宋体" w:hAnsi="宋体" w:eastAsia="宋体"/>
                <w:kern w:val="0"/>
                <w:szCs w:val="21"/>
                <w:lang w:val="en-US" w:eastAsia="zh-CN"/>
              </w:rPr>
              <w:t>非常明确学习目的</w:t>
            </w:r>
            <w:r>
              <w:rPr>
                <w:rFonts w:hint="eastAsia" w:ascii="宋体" w:hAnsi="宋体" w:eastAsia="宋体"/>
                <w:kern w:val="0"/>
                <w:szCs w:val="21"/>
                <w:lang w:eastAsia="zh-CN"/>
              </w:rPr>
              <w:t>。</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lang w:eastAsia="zh-CN"/>
              </w:rPr>
            </w:pPr>
            <w:r>
              <w:rPr>
                <w:rFonts w:hint="eastAsia" w:ascii="宋体" w:hAnsi="宋体" w:eastAsia="宋体"/>
                <w:kern w:val="0"/>
                <w:szCs w:val="21"/>
              </w:rPr>
              <w:t>能够较好地以社会主义核心价值观为引导，结合自身具体专业培养目标，较</w:t>
            </w:r>
            <w:r>
              <w:rPr>
                <w:rFonts w:hint="eastAsia" w:ascii="宋体" w:hAnsi="宋体" w:eastAsia="宋体"/>
                <w:kern w:val="0"/>
                <w:szCs w:val="21"/>
                <w:lang w:val="en-US" w:eastAsia="zh-CN"/>
              </w:rPr>
              <w:t>明确学习目的</w:t>
            </w:r>
            <w:r>
              <w:rPr>
                <w:rFonts w:hint="eastAsia" w:ascii="宋体" w:hAnsi="宋体" w:eastAsia="宋体"/>
                <w:kern w:val="0"/>
                <w:szCs w:val="21"/>
                <w:lang w:eastAsia="zh-CN"/>
              </w:rPr>
              <w:t>。</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r>
              <w:rPr>
                <w:rFonts w:hint="eastAsia" w:ascii="宋体" w:hAnsi="宋体" w:eastAsia="宋体"/>
                <w:kern w:val="0"/>
                <w:szCs w:val="21"/>
              </w:rPr>
              <w:t>基本能够以社会主义核心价值观为引导，结合自身具体专业培养目标，</w:t>
            </w:r>
            <w:r>
              <w:rPr>
                <w:rFonts w:hint="eastAsia" w:ascii="宋体" w:hAnsi="宋体" w:eastAsia="宋体"/>
                <w:kern w:val="0"/>
                <w:szCs w:val="21"/>
                <w:lang w:val="en-US" w:eastAsia="zh-CN"/>
              </w:rPr>
              <w:t>基本明确学习目的</w:t>
            </w:r>
            <w:r>
              <w:rPr>
                <w:rFonts w:hint="eastAsia" w:ascii="宋体" w:hAnsi="宋体" w:eastAsia="宋体"/>
                <w:kern w:val="0"/>
                <w:szCs w:val="21"/>
              </w:rPr>
              <w:t>。</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ascii="宋体" w:hAnsi="宋体" w:eastAsia="宋体"/>
                <w:kern w:val="0"/>
                <w:szCs w:val="21"/>
              </w:rPr>
            </w:pPr>
            <w:r>
              <w:rPr>
                <w:rFonts w:hint="eastAsia" w:ascii="宋体" w:hAnsi="宋体" w:eastAsia="宋体"/>
                <w:kern w:val="0"/>
                <w:szCs w:val="21"/>
              </w:rPr>
              <w:t>基本能够以社会主义核心价值观为引导，</w:t>
            </w:r>
            <w:r>
              <w:rPr>
                <w:rFonts w:hint="eastAsia" w:ascii="宋体" w:hAnsi="宋体" w:eastAsia="宋体"/>
                <w:kern w:val="0"/>
                <w:szCs w:val="21"/>
                <w:lang w:val="en-US" w:eastAsia="zh-CN"/>
              </w:rPr>
              <w:t>不能</w:t>
            </w:r>
            <w:r>
              <w:rPr>
                <w:rFonts w:hint="eastAsia" w:ascii="宋体" w:hAnsi="宋体" w:eastAsia="宋体"/>
                <w:kern w:val="0"/>
                <w:szCs w:val="21"/>
              </w:rPr>
              <w:t>结合自身具体专业培养目标，</w:t>
            </w:r>
            <w:r>
              <w:rPr>
                <w:rFonts w:hint="eastAsia" w:ascii="宋体" w:hAnsi="宋体" w:eastAsia="宋体"/>
                <w:kern w:val="0"/>
                <w:szCs w:val="21"/>
                <w:lang w:val="en-US" w:eastAsia="zh-CN"/>
              </w:rPr>
              <w:t>未明确学习目的</w:t>
            </w:r>
            <w:r>
              <w:rPr>
                <w:rFonts w:hint="eastAsia" w:ascii="宋体" w:hAnsi="宋体" w:eastAsia="宋体"/>
                <w:kern w:val="0"/>
                <w:szCs w:val="21"/>
                <w:lang w:eastAsia="zh-CN"/>
              </w:rPr>
              <w:t>。</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156" w:beforeLines="50" w:beforeAutospacing="0" w:after="156" w:afterLines="50" w:afterAutospacing="0"/>
              <w:ind w:left="0" w:right="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hint="eastAsia" w:ascii="宋体" w:hAnsi="宋体" w:eastAsia="宋体"/>
                <w:b/>
                <w:bCs/>
                <w:kern w:val="0"/>
                <w:szCs w:val="21"/>
              </w:rPr>
              <w:t>课程</w:t>
            </w:r>
          </w:p>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能够高质量地综合运用学科知识解决实践问题，全面掌握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能够较好地综合运用学科知识解决实践问题，掌握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基本能够综合运用学科知识解决实践问题，基本掌握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不能够综合运用学科知识解决实践问题，不能掌握</w:t>
            </w:r>
            <w:r>
              <w:rPr>
                <w:rFonts w:hint="eastAsia" w:ascii="宋体" w:hAnsi="宋体" w:eastAsia="宋体"/>
                <w:kern w:val="0"/>
                <w:szCs w:val="21"/>
                <w:lang w:val="en-US" w:eastAsia="zh-CN"/>
              </w:rPr>
              <w:t>运动</w:t>
            </w:r>
            <w:r>
              <w:rPr>
                <w:rFonts w:hint="eastAsia" w:ascii="宋体" w:hAnsi="宋体" w:eastAsia="宋体"/>
                <w:kern w:val="0"/>
                <w:szCs w:val="21"/>
              </w:rPr>
              <w:t>的基础知识与基本技能，发展和提升</w:t>
            </w:r>
            <w:r>
              <w:rPr>
                <w:rFonts w:hint="eastAsia" w:ascii="宋体" w:hAnsi="宋体" w:eastAsia="宋体"/>
                <w:kern w:val="0"/>
                <w:szCs w:val="21"/>
                <w:lang w:val="en-US" w:eastAsia="zh-CN"/>
              </w:rPr>
              <w:t>理论水平</w:t>
            </w:r>
            <w:r>
              <w:rPr>
                <w:rFonts w:hint="eastAsia" w:ascii="宋体" w:hAnsi="宋体" w:eastAsia="宋体"/>
                <w:kern w:val="0"/>
                <w:szCs w:val="21"/>
              </w:rPr>
              <w:t>。</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40" w:lineRule="exact"/>
              <w:ind w:left="0" w:right="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hint="eastAsia" w:ascii="宋体" w:hAnsi="宋体" w:eastAsia="宋体"/>
                <w:b/>
                <w:bCs/>
                <w:kern w:val="0"/>
                <w:szCs w:val="21"/>
              </w:rPr>
              <w:t>课程</w:t>
            </w:r>
          </w:p>
          <w:p>
            <w:pPr>
              <w:keepNext w:val="0"/>
              <w:keepLines w:val="0"/>
              <w:suppressLineNumbers w:val="0"/>
              <w:spacing w:before="156" w:beforeLines="50" w:beforeAutospacing="0" w:after="156" w:afterLines="50" w:afterAutospacing="0"/>
              <w:ind w:left="0" w:right="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积极参加小组合作、翻转课堂、项目学习等课程学习活动，并有效反思，有效改善学习策略，形成优秀的自主学习能力、合作意识、沟通能力、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积极参加小组合作、翻转课堂、项目学习等学习活动，并能进行一定的反思，较为有效地改善学习策略，形成较好的自主学习能力、合作意识、沟通能力、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843"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能参加小组合作、翻转课堂、项目学习等学习活动，并能进行基本的反思，改善学习策略，形成基本的自主学习能力、合作意识、沟通能力、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779"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156" w:beforeLines="50" w:beforeAutospacing="0" w:after="156" w:afterLines="50" w:afterAutospacing="0"/>
              <w:ind w:left="0" w:right="0"/>
              <w:rPr>
                <w:rFonts w:hint="eastAsia" w:ascii="宋体" w:hAnsi="宋体" w:eastAsia="宋体"/>
                <w:kern w:val="0"/>
                <w:szCs w:val="21"/>
              </w:rPr>
            </w:pPr>
            <w:r>
              <w:rPr>
                <w:rFonts w:hint="eastAsia" w:ascii="宋体" w:hAnsi="宋体" w:eastAsia="宋体"/>
                <w:kern w:val="0"/>
                <w:szCs w:val="21"/>
              </w:rPr>
              <w:t>不能认真参加小组合作、翻转课堂、项目学习等学习活动，无法进行基本的反思，无法形成基本的自主学习能力、合作意识、沟通能力、</w:t>
            </w:r>
            <w:r>
              <w:rPr>
                <w:rFonts w:hint="eastAsia" w:ascii="宋体" w:hAnsi="宋体" w:eastAsia="宋体"/>
                <w:kern w:val="0"/>
                <w:szCs w:val="21"/>
                <w:lang w:val="en-US" w:eastAsia="zh-CN"/>
              </w:rPr>
              <w:t>创新</w:t>
            </w:r>
            <w:r>
              <w:rPr>
                <w:rFonts w:hint="eastAsia" w:ascii="宋体" w:hAnsi="宋体" w:eastAsia="宋体"/>
                <w:kern w:val="0"/>
                <w:szCs w:val="21"/>
              </w:rPr>
              <w:t>能力。</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156" w:beforeLines="50" w:beforeAutospacing="0" w:after="156" w:afterLines="50" w:afterAutospacing="0"/>
              <w:ind w:left="0" w:right="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ms Rmn">
    <w:altName w:val="Segoe Print"/>
    <w:panose1 w:val="02020603040505020304"/>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DEE271"/>
    <w:multiLevelType w:val="singleLevel"/>
    <w:tmpl w:val="DDDEE271"/>
    <w:lvl w:ilvl="0" w:tentative="0">
      <w:start w:val="5"/>
      <w:numFmt w:val="chineseCounting"/>
      <w:suff w:val="nothing"/>
      <w:lvlText w:val="%1、"/>
      <w:lvlJc w:val="left"/>
      <w:rPr>
        <w:rFonts w:hint="eastAsia"/>
      </w:rPr>
    </w:lvl>
  </w:abstractNum>
  <w:abstractNum w:abstractNumId="1">
    <w:nsid w:val="6CA1AD8B"/>
    <w:multiLevelType w:val="singleLevel"/>
    <w:tmpl w:val="6CA1AD8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BB1F1B"/>
    <w:rsid w:val="02AD5942"/>
    <w:rsid w:val="02E77EA6"/>
    <w:rsid w:val="0C9E2C8F"/>
    <w:rsid w:val="0D8877C3"/>
    <w:rsid w:val="16DA385C"/>
    <w:rsid w:val="189D7BF1"/>
    <w:rsid w:val="2CB02DA4"/>
    <w:rsid w:val="2CC661B3"/>
    <w:rsid w:val="3006496E"/>
    <w:rsid w:val="34842F6D"/>
    <w:rsid w:val="431454BB"/>
    <w:rsid w:val="43473106"/>
    <w:rsid w:val="477A7666"/>
    <w:rsid w:val="4A844177"/>
    <w:rsid w:val="4B0958DB"/>
    <w:rsid w:val="50751842"/>
    <w:rsid w:val="51C0354D"/>
    <w:rsid w:val="5AC2657E"/>
    <w:rsid w:val="62D06A28"/>
    <w:rsid w:val="722A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link w:val="21"/>
    <w:semiHidden/>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18"/>
      <w:szCs w:val="24"/>
      <w:u w:val="single"/>
      <w:lang w:val="en-US" w:eastAsia="zh-CN" w:bidi="ar"/>
    </w:rPr>
  </w:style>
  <w:style w:type="paragraph" w:styleId="3">
    <w:name w:val="Plain Text"/>
    <w:basedOn w:val="1"/>
    <w:link w:val="15"/>
    <w:qFormat/>
    <w:uiPriority w:val="99"/>
    <w:rPr>
      <w:rFonts w:ascii="宋体" w:hAnsi="Courier New" w:eastAsia="宋体" w:cs="Times New Roman"/>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纯文本 字符"/>
    <w:basedOn w:val="10"/>
    <w:link w:val="3"/>
    <w:qFormat/>
    <w:uiPriority w:val="99"/>
    <w:rPr>
      <w:rFonts w:ascii="宋体" w:hAnsi="Courier New" w:eastAsia="宋体" w:cs="Times New Roman"/>
      <w:szCs w:val="20"/>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sz w:val="18"/>
      <w:szCs w:val="18"/>
    </w:rPr>
  </w:style>
  <w:style w:type="character" w:customStyle="1" w:styleId="15">
    <w:name w:val="纯文本 Char"/>
    <w:basedOn w:val="10"/>
    <w:link w:val="3"/>
    <w:qFormat/>
    <w:uiPriority w:val="0"/>
    <w:rPr>
      <w:rFonts w:hint="eastAsia" w:ascii="宋体" w:hAnsi="Courier New" w:eastAsia="宋体" w:cs="宋体"/>
      <w:kern w:val="2"/>
      <w:sz w:val="21"/>
    </w:rPr>
  </w:style>
  <w:style w:type="character" w:customStyle="1" w:styleId="16">
    <w:name w:val="font101"/>
    <w:basedOn w:val="10"/>
    <w:qFormat/>
    <w:uiPriority w:val="0"/>
    <w:rPr>
      <w:rFonts w:hint="default" w:ascii="Times New Roman" w:hAnsi="Times New Roman" w:cs="Times New Roman"/>
      <w:b/>
      <w:bCs/>
      <w:color w:val="000000"/>
      <w:sz w:val="28"/>
      <w:szCs w:val="28"/>
      <w:u w:val="none"/>
    </w:rPr>
  </w:style>
  <w:style w:type="character" w:customStyle="1" w:styleId="17">
    <w:name w:val="font31"/>
    <w:basedOn w:val="10"/>
    <w:qFormat/>
    <w:uiPriority w:val="0"/>
    <w:rPr>
      <w:rFonts w:hint="default" w:ascii="楷体_GB2312" w:eastAsia="楷体_GB2312" w:cs="楷体_GB2312"/>
      <w:b/>
      <w:bCs/>
      <w:color w:val="000000"/>
      <w:sz w:val="28"/>
      <w:szCs w:val="28"/>
      <w:u w:val="none"/>
    </w:rPr>
  </w:style>
  <w:style w:type="character" w:customStyle="1" w:styleId="18">
    <w:name w:val="font41"/>
    <w:basedOn w:val="10"/>
    <w:qFormat/>
    <w:uiPriority w:val="0"/>
    <w:rPr>
      <w:rFonts w:hint="default" w:ascii="Times New Roman" w:hAnsi="Times New Roman" w:cs="Times New Roman"/>
      <w:color w:val="000000"/>
      <w:sz w:val="18"/>
      <w:szCs w:val="18"/>
      <w:u w:val="none"/>
    </w:rPr>
  </w:style>
  <w:style w:type="character" w:customStyle="1" w:styleId="19">
    <w:name w:val="font51"/>
    <w:basedOn w:val="10"/>
    <w:qFormat/>
    <w:uiPriority w:val="0"/>
    <w:rPr>
      <w:rFonts w:hint="eastAsia" w:ascii="新宋体" w:hAnsi="新宋体" w:eastAsia="新宋体" w:cs="新宋体"/>
      <w:color w:val="000000"/>
      <w:sz w:val="18"/>
      <w:szCs w:val="18"/>
      <w:u w:val="none"/>
    </w:rPr>
  </w:style>
  <w:style w:type="character" w:customStyle="1" w:styleId="20">
    <w:name w:val="font112"/>
    <w:basedOn w:val="10"/>
    <w:qFormat/>
    <w:uiPriority w:val="0"/>
    <w:rPr>
      <w:rFonts w:hint="eastAsia" w:ascii="新宋体" w:hAnsi="新宋体" w:eastAsia="新宋体" w:cs="新宋体"/>
      <w:color w:val="000000"/>
      <w:sz w:val="18"/>
      <w:szCs w:val="18"/>
      <w:u w:val="none"/>
    </w:rPr>
  </w:style>
  <w:style w:type="character" w:customStyle="1" w:styleId="21">
    <w:name w:val="正文文本 Char"/>
    <w:basedOn w:val="10"/>
    <w:link w:val="2"/>
    <w:qFormat/>
    <w:uiPriority w:val="0"/>
    <w:rPr>
      <w:kern w:val="2"/>
      <w:sz w:val="18"/>
      <w:szCs w:val="24"/>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6</TotalTime>
  <ScaleCrop>false</ScaleCrop>
  <LinksUpToDate>false</LinksUpToDate>
  <CharactersWithSpaces>1839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Senior 岳</cp:lastModifiedBy>
  <cp:lastPrinted>2020-12-24T07:17:00Z</cp:lastPrinted>
  <dcterms:modified xsi:type="dcterms:W3CDTF">2021-05-05T15:05:49Z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545E3C984F7F49D6A33CADB575440172</vt:lpwstr>
  </property>
</Properties>
</file>