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2F2DB5">
        <w:rPr>
          <w:rFonts w:ascii="黑体" w:eastAsia="黑体" w:hAnsi="黑体" w:hint="eastAsia"/>
          <w:sz w:val="32"/>
          <w:szCs w:val="32"/>
        </w:rPr>
        <w:t>身体姿势与人体健康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2F2DB5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B</w:t>
            </w:r>
            <w:r>
              <w:rPr>
                <w:rFonts w:ascii="宋体" w:eastAsia="宋体" w:hAnsi="宋体" w:hint="eastAsia"/>
              </w:rPr>
              <w:t>ody</w:t>
            </w:r>
            <w:r>
              <w:rPr>
                <w:rFonts w:ascii="宋体" w:eastAsia="宋体" w:hAnsi="宋体"/>
              </w:rPr>
              <w:t xml:space="preserve"> P</w:t>
            </w:r>
            <w:r>
              <w:rPr>
                <w:rFonts w:ascii="宋体" w:eastAsia="宋体" w:hAnsi="宋体" w:hint="eastAsia"/>
              </w:rPr>
              <w:t>osture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and</w:t>
            </w:r>
            <w:r>
              <w:rPr>
                <w:rFonts w:ascii="宋体" w:eastAsia="宋体" w:hAnsi="宋体"/>
              </w:rPr>
              <w:t xml:space="preserve"> H</w:t>
            </w:r>
            <w:r>
              <w:rPr>
                <w:rFonts w:ascii="宋体" w:eastAsia="宋体" w:hAnsi="宋体" w:hint="eastAsia"/>
              </w:rPr>
              <w:t>uman</w:t>
            </w:r>
            <w:r>
              <w:rPr>
                <w:rFonts w:ascii="宋体" w:eastAsia="宋体" w:hAnsi="宋体"/>
              </w:rPr>
              <w:t xml:space="preserve"> H</w:t>
            </w:r>
            <w:r>
              <w:rPr>
                <w:rFonts w:ascii="宋体" w:eastAsia="宋体" w:hAnsi="宋体" w:hint="eastAsia"/>
              </w:rPr>
              <w:t>ealth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402A2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新生研讨课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2F2DB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全校大</w:t>
            </w:r>
            <w:proofErr w:type="gramStart"/>
            <w:r>
              <w:rPr>
                <w:rFonts w:ascii="宋体" w:eastAsia="宋体" w:hAnsi="宋体" w:hint="eastAsia"/>
              </w:rPr>
              <w:t>一</w:t>
            </w:r>
            <w:proofErr w:type="gramEnd"/>
            <w:r>
              <w:rPr>
                <w:rFonts w:ascii="宋体" w:eastAsia="宋体" w:hAnsi="宋体" w:hint="eastAsia"/>
              </w:rPr>
              <w:t>新生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2F2DB5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FD2951">
              <w:rPr>
                <w:rFonts w:ascii="宋体" w:eastAsia="宋体" w:hAnsi="宋体"/>
              </w:rPr>
              <w:t>.0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2F2DB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FD295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张秋霞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FD295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2021.3.23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2F2DB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041CBB" w:rsidRPr="00041CBB" w:rsidRDefault="00041CBB" w:rsidP="00041CBB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041CBB">
        <w:rPr>
          <w:rFonts w:hAnsi="宋体" w:cs="宋体"/>
        </w:rPr>
        <w:t>姿势能致病也能治病，对我们的身体很重要，但是我们却常常被忽略姿势这一个潜在的杀手。人体的姿势，可影响脊柱、骨关节、韧带、肌肉、神经、血管、内脏等组织的结构与功能。由于姿势不正确，就容易</w:t>
      </w:r>
      <w:proofErr w:type="gramStart"/>
      <w:r w:rsidRPr="00041CBB">
        <w:rPr>
          <w:rFonts w:hAnsi="宋体" w:cs="宋体"/>
        </w:rPr>
        <w:t>引起脊源性</w:t>
      </w:r>
      <w:proofErr w:type="gramEnd"/>
      <w:r w:rsidRPr="00041CBB">
        <w:rPr>
          <w:rFonts w:hAnsi="宋体" w:cs="宋体"/>
        </w:rPr>
        <w:t>亚健康、脊椎病及脊柱相关疾病，进一步导致全身性疾病。所以我们应该尽量采取正确的姿势来工作、学习与生活。平时保养得当。避免损伤脊柱及内外的组织结构，维护身体健康。</w:t>
      </w:r>
    </w:p>
    <w:p w:rsidR="00041CBB" w:rsidRDefault="00041CBB" w:rsidP="00041CBB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041CBB">
        <w:rPr>
          <w:rFonts w:hAnsi="宋体" w:cs="宋体"/>
        </w:rPr>
        <w:t>本课程通过对身体姿势与人体健康问题的研讨，拟在师生互动中启发学生的创新思维，培养学生对科学研究的兴趣。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</w:p>
    <w:p w:rsidR="00640FDF" w:rsidRPr="00101FEE" w:rsidRDefault="00E05E8B" w:rsidP="00640FD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640FDF">
        <w:rPr>
          <w:rFonts w:hAnsi="宋体" w:cs="宋体" w:hint="eastAsia"/>
        </w:rPr>
        <w:t>.</w:t>
      </w:r>
      <w:r w:rsidR="00640FDF">
        <w:rPr>
          <w:rFonts w:hAnsi="宋体" w:cs="宋体"/>
        </w:rPr>
        <w:t>1</w:t>
      </w:r>
      <w:r w:rsidR="00640FDF" w:rsidRPr="00101FEE">
        <w:rPr>
          <w:rFonts w:hAnsi="宋体" w:cs="宋体"/>
        </w:rPr>
        <w:t>具有一定的自然科学和社会科学的基本知识，能初步阅读与本专业有关的外文书刊；具有健康生活方式的有关知识。</w:t>
      </w:r>
    </w:p>
    <w:p w:rsidR="00640FDF" w:rsidRDefault="00640FDF" w:rsidP="00640FD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1.2</w:t>
      </w:r>
      <w:r w:rsidRPr="00222DA8">
        <w:rPr>
          <w:rFonts w:hAnsi="宋体" w:cs="宋体" w:hint="eastAsia"/>
        </w:rPr>
        <w:t>树立学习的紧迫感，</w:t>
      </w:r>
      <w:r w:rsidRPr="00222DA8">
        <w:rPr>
          <w:rFonts w:hAnsi="宋体" w:cs="宋体"/>
        </w:rPr>
        <w:t>通过教学探究，创新课堂教学方法和手段，有效提高教学质量。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4C2F9C">
        <w:rPr>
          <w:rFonts w:hAnsi="宋体" w:cs="宋体" w:hint="eastAsia"/>
        </w:rPr>
        <w:t>．1</w:t>
      </w:r>
      <w:r w:rsidR="004C2F9C">
        <w:rPr>
          <w:rFonts w:hAnsi="宋体" w:cs="宋体"/>
        </w:rPr>
        <w:t xml:space="preserve"> </w:t>
      </w:r>
      <w:r w:rsidR="004C2F9C">
        <w:rPr>
          <w:rFonts w:hAnsi="宋体" w:cs="宋体" w:hint="eastAsia"/>
        </w:rPr>
        <w:t>掌握</w:t>
      </w:r>
      <w:r w:rsidR="003944D5">
        <w:rPr>
          <w:rFonts w:hAnsi="宋体" w:cs="宋体" w:hint="eastAsia"/>
        </w:rPr>
        <w:t>身体姿势</w:t>
      </w:r>
      <w:r w:rsidR="004C2F9C">
        <w:rPr>
          <w:rFonts w:hAnsi="宋体" w:cs="宋体" w:hint="eastAsia"/>
        </w:rPr>
        <w:t>学的基本理论、基本知识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4C2F9C">
        <w:rPr>
          <w:rFonts w:hAnsi="宋体" w:cs="宋体" w:hint="eastAsia"/>
        </w:rPr>
        <w:t>掌握</w:t>
      </w:r>
      <w:r w:rsidR="003944D5">
        <w:rPr>
          <w:rFonts w:hAnsi="宋体" w:cs="宋体" w:hint="eastAsia"/>
        </w:rPr>
        <w:t>身体姿势评定</w:t>
      </w:r>
      <w:r w:rsidR="004C2F9C">
        <w:rPr>
          <w:rFonts w:hAnsi="宋体" w:cs="宋体" w:hint="eastAsia"/>
        </w:rPr>
        <w:t>的基本方法</w:t>
      </w:r>
      <w:r w:rsidR="003944D5">
        <w:rPr>
          <w:rFonts w:hAnsi="宋体" w:cs="宋体" w:hint="eastAsia"/>
        </w:rPr>
        <w:t>，以及与人体健康的关系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</w:p>
    <w:p w:rsidR="004C2F9C" w:rsidRDefault="004C2F9C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通过临床的案例举例结合分析并掌握</w:t>
      </w:r>
      <w:r w:rsidR="003944D5">
        <w:rPr>
          <w:rFonts w:hAnsi="宋体" w:cs="宋体" w:hint="eastAsia"/>
        </w:rPr>
        <w:t>身体姿势与人体健康</w:t>
      </w:r>
      <w:r>
        <w:rPr>
          <w:rFonts w:hAnsi="宋体" w:cs="宋体" w:hint="eastAsia"/>
        </w:rPr>
        <w:t>的基础理论和基本知识。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 w:rsidR="00DF50E0">
        <w:rPr>
          <w:rFonts w:ascii="黑体" w:eastAsia="黑体" w:hAnsi="黑体" w:cs="宋体" w:hint="eastAsia"/>
          <w:sz w:val="24"/>
          <w:szCs w:val="24"/>
        </w:rPr>
        <w:t>（</w:t>
      </w:r>
      <w:r w:rsidR="00636006">
        <w:rPr>
          <w:rFonts w:ascii="黑体" w:eastAsia="黑体" w:hAnsi="黑体" w:cs="宋体" w:hint="eastAsia"/>
          <w:sz w:val="24"/>
          <w:szCs w:val="24"/>
        </w:rPr>
        <w:t>没法填</w:t>
      </w:r>
      <w:r w:rsidR="00DF50E0">
        <w:rPr>
          <w:rFonts w:ascii="黑体" w:eastAsia="黑体" w:hAnsi="黑体" w:cs="宋体" w:hint="eastAsia"/>
          <w:sz w:val="24"/>
          <w:szCs w:val="24"/>
        </w:rPr>
        <w:t>）</w:t>
      </w: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1姿势评估入门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何为姿势？影响姿势的因素有哪些？完美的姿势存在吗？为何姿势能致病也能治病？</w:t>
      </w:r>
    </w:p>
    <w:p w:rsid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2 如何进行姿势评估？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如何进行静态姿势评估？ 如何进行动态姿势评估？</w:t>
      </w:r>
    </w:p>
    <w:p w:rsid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3 脊柱姿势与健康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探讨不同的脊柱姿势与健康的关系。</w:t>
      </w:r>
    </w:p>
    <w:p w:rsid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4 下肢姿势与健康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探讨不同的足型、腿型和步态与健康的关系。</w:t>
      </w:r>
    </w:p>
    <w:p w:rsid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5 上肢姿势与健康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探讨不同的上肢姿势与健康之间的关系。</w:t>
      </w:r>
    </w:p>
    <w:p w:rsid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6 全面的姿势评估方法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探讨通过问卷、全面姿势诊断和身心动作诊断来进行全面的姿势评估的方法。</w:t>
      </w:r>
    </w:p>
    <w:p w:rsid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7 改善身体姿势的治疗方法</w:t>
      </w:r>
    </w:p>
    <w:p w:rsid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探讨如何通过运动和辅助设备来改善身体姿势，促进身体健康。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 w:hint="eastAsia"/>
          <w:szCs w:val="21"/>
        </w:rPr>
      </w:pPr>
    </w:p>
    <w:p w:rsidR="00636006" w:rsidRPr="00636006" w:rsidRDefault="00636006" w:rsidP="00636006">
      <w:pPr>
        <w:widowControl/>
        <w:ind w:firstLineChars="200" w:firstLine="422"/>
        <w:jc w:val="left"/>
        <w:rPr>
          <w:rFonts w:ascii="宋体" w:eastAsia="宋体" w:hAnsi="宋体"/>
          <w:b/>
          <w:szCs w:val="21"/>
        </w:rPr>
      </w:pPr>
      <w:r w:rsidRPr="00636006">
        <w:rPr>
          <w:rFonts w:ascii="宋体" w:eastAsia="宋体" w:hAnsi="宋体"/>
          <w:b/>
          <w:szCs w:val="21"/>
        </w:rPr>
        <w:t>Topic 8 参观实验室，培养学生对科研的兴趣</w:t>
      </w:r>
    </w:p>
    <w:p w:rsidR="00636006" w:rsidRPr="00636006" w:rsidRDefault="00636006" w:rsidP="00636006">
      <w:pPr>
        <w:widowControl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</w:t>
      </w:r>
      <w:r w:rsidRPr="00636006">
        <w:rPr>
          <w:rFonts w:ascii="宋体" w:eastAsia="宋体" w:hAnsi="宋体"/>
          <w:szCs w:val="21"/>
        </w:rPr>
        <w:t>（1）参观人体动作分析实验室、机能评定与康复训练实验室、功能训练实验室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（2）介绍实验室安全等注意事项。</w:t>
      </w:r>
    </w:p>
    <w:p w:rsidR="00636006" w:rsidRPr="00636006" w:rsidRDefault="00636006" w:rsidP="00636006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636006">
        <w:rPr>
          <w:rFonts w:ascii="宋体" w:eastAsia="宋体" w:hAnsi="宋体"/>
          <w:szCs w:val="21"/>
        </w:rPr>
        <w:t>（3）现场学习并掌握实验室基本操作技能和规范。</w:t>
      </w:r>
    </w:p>
    <w:p w:rsidR="00957D62" w:rsidRDefault="00957D62" w:rsidP="00957D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</w:t>
      </w:r>
      <w:r w:rsidR="000C4F44">
        <w:rPr>
          <w:rFonts w:ascii="宋体" w:eastAsia="宋体" w:hAnsi="宋体"/>
          <w:b/>
          <w:szCs w:val="21"/>
        </w:rPr>
        <w:t>1</w:t>
      </w:r>
      <w:r w:rsidRPr="00D504B7">
        <w:rPr>
          <w:rFonts w:ascii="宋体" w:eastAsia="宋体" w:hAnsi="宋体" w:hint="eastAsia"/>
          <w:b/>
          <w:szCs w:val="21"/>
        </w:rPr>
        <w:t>：</w:t>
      </w:r>
      <w:r w:rsidR="00CA53B2" w:rsidRPr="00D504B7">
        <w:rPr>
          <w:rFonts w:ascii="宋体" w:eastAsia="宋体" w:hAnsi="宋体" w:hint="eastAsia"/>
          <w:b/>
          <w:szCs w:val="21"/>
        </w:rPr>
        <w:t>各</w:t>
      </w:r>
      <w:r w:rsidR="00636006">
        <w:rPr>
          <w:rFonts w:ascii="宋体" w:eastAsia="宋体" w:hAnsi="宋体" w:hint="eastAsia"/>
          <w:b/>
          <w:szCs w:val="21"/>
        </w:rPr>
        <w:t>主题</w:t>
      </w:r>
      <w:r w:rsidR="00CA53B2" w:rsidRPr="00D504B7">
        <w:rPr>
          <w:rFonts w:ascii="宋体" w:eastAsia="宋体" w:hAnsi="宋体" w:hint="eastAsia"/>
          <w:b/>
          <w:szCs w:val="21"/>
        </w:rPr>
        <w:t>的具体内容和学时分配表</w:t>
      </w:r>
      <w:bookmarkStart w:id="0" w:name="_GoBack"/>
      <w:bookmarkEnd w:id="0"/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636006" w:rsidP="0063600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1</w:t>
            </w:r>
          </w:p>
        </w:tc>
        <w:tc>
          <w:tcPr>
            <w:tcW w:w="2765" w:type="dxa"/>
            <w:vAlign w:val="center"/>
          </w:tcPr>
          <w:p w:rsidR="00CA53B2" w:rsidRPr="0034254B" w:rsidRDefault="00636006" w:rsidP="00636006">
            <w:pPr>
              <w:widowControl/>
              <w:ind w:firstLineChars="200" w:firstLine="422"/>
              <w:jc w:val="left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姿势评估入门</w:t>
            </w:r>
          </w:p>
        </w:tc>
        <w:tc>
          <w:tcPr>
            <w:tcW w:w="2766" w:type="dxa"/>
            <w:vAlign w:val="center"/>
          </w:tcPr>
          <w:p w:rsidR="00CA53B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2</w:t>
            </w:r>
          </w:p>
        </w:tc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如何进行姿势评估？</w:t>
            </w:r>
          </w:p>
        </w:tc>
        <w:tc>
          <w:tcPr>
            <w:tcW w:w="2766" w:type="dxa"/>
            <w:vAlign w:val="center"/>
          </w:tcPr>
          <w:p w:rsidR="00CA53B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3</w:t>
            </w:r>
          </w:p>
        </w:tc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脊柱姿势与健康</w:t>
            </w:r>
          </w:p>
        </w:tc>
        <w:tc>
          <w:tcPr>
            <w:tcW w:w="2766" w:type="dxa"/>
            <w:vAlign w:val="center"/>
          </w:tcPr>
          <w:p w:rsidR="00CA53B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4</w:t>
            </w:r>
          </w:p>
        </w:tc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下肢姿势与健康</w:t>
            </w:r>
          </w:p>
        </w:tc>
        <w:tc>
          <w:tcPr>
            <w:tcW w:w="2766" w:type="dxa"/>
            <w:vAlign w:val="center"/>
          </w:tcPr>
          <w:p w:rsidR="00CA53B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lastRenderedPageBreak/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5</w:t>
            </w:r>
          </w:p>
        </w:tc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上肢姿势与健康</w:t>
            </w:r>
          </w:p>
        </w:tc>
        <w:tc>
          <w:tcPr>
            <w:tcW w:w="2766" w:type="dxa"/>
            <w:vAlign w:val="center"/>
          </w:tcPr>
          <w:p w:rsidR="00CA53B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6</w:t>
            </w:r>
          </w:p>
        </w:tc>
        <w:tc>
          <w:tcPr>
            <w:tcW w:w="2765" w:type="dxa"/>
            <w:vAlign w:val="center"/>
          </w:tcPr>
          <w:p w:rsidR="00CA53B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全面的姿势评估方法</w:t>
            </w:r>
          </w:p>
        </w:tc>
        <w:tc>
          <w:tcPr>
            <w:tcW w:w="2766" w:type="dxa"/>
            <w:vAlign w:val="center"/>
          </w:tcPr>
          <w:p w:rsidR="00CA53B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83186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83186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7</w:t>
            </w:r>
          </w:p>
        </w:tc>
        <w:tc>
          <w:tcPr>
            <w:tcW w:w="2765" w:type="dxa"/>
            <w:vAlign w:val="center"/>
          </w:tcPr>
          <w:p w:rsidR="0083186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改善身体姿势的治疗方法</w:t>
            </w:r>
          </w:p>
        </w:tc>
        <w:tc>
          <w:tcPr>
            <w:tcW w:w="2766" w:type="dxa"/>
            <w:vAlign w:val="center"/>
          </w:tcPr>
          <w:p w:rsidR="0083186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83186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83186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</w:t>
            </w:r>
            <w:r>
              <w:rPr>
                <w:rFonts w:ascii="宋体" w:eastAsia="宋体" w:hAnsi="宋体"/>
                <w:b/>
                <w:szCs w:val="21"/>
              </w:rPr>
              <w:t xml:space="preserve"> 8</w:t>
            </w:r>
          </w:p>
        </w:tc>
        <w:tc>
          <w:tcPr>
            <w:tcW w:w="2765" w:type="dxa"/>
            <w:vAlign w:val="center"/>
          </w:tcPr>
          <w:p w:rsidR="00831862" w:rsidRPr="0034254B" w:rsidRDefault="0063600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参观实验室，培养学生对科研的兴趣</w:t>
            </w:r>
          </w:p>
        </w:tc>
        <w:tc>
          <w:tcPr>
            <w:tcW w:w="2766" w:type="dxa"/>
            <w:vAlign w:val="center"/>
          </w:tcPr>
          <w:p w:rsidR="00831862" w:rsidRPr="0034254B" w:rsidRDefault="002063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</w:t>
      </w:r>
      <w:r w:rsidR="000C4F44">
        <w:rPr>
          <w:rFonts w:ascii="宋体" w:eastAsia="宋体" w:hAnsi="宋体"/>
          <w:b/>
          <w:szCs w:val="21"/>
        </w:rPr>
        <w:t>2</w:t>
      </w:r>
      <w:r w:rsidRPr="00D504B7">
        <w:rPr>
          <w:rFonts w:ascii="宋体" w:eastAsia="宋体" w:hAnsi="宋体" w:hint="eastAsia"/>
          <w:b/>
          <w:szCs w:val="21"/>
        </w:rPr>
        <w:t>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0C4F44" w:rsidRPr="00636006" w:rsidRDefault="000C4F44" w:rsidP="000C4F44">
            <w:pPr>
              <w:widowControl/>
              <w:jc w:val="left"/>
              <w:rPr>
                <w:rFonts w:ascii="宋体" w:eastAsia="宋体" w:hAnsi="宋体"/>
                <w:b/>
                <w:szCs w:val="21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1姿势评估入门</w:t>
            </w:r>
          </w:p>
          <w:p w:rsidR="0091441E" w:rsidRPr="0034254B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0C4F44" w:rsidRPr="00636006" w:rsidRDefault="000C4F44" w:rsidP="000C4F44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636006">
              <w:rPr>
                <w:rFonts w:ascii="宋体" w:eastAsia="宋体" w:hAnsi="宋体"/>
                <w:szCs w:val="21"/>
              </w:rPr>
              <w:t>何为姿势？影响姿势的因素有哪些？完美的姿势存在吗？为何姿势能致病也能治病？</w:t>
            </w:r>
          </w:p>
          <w:p w:rsidR="000C4F44" w:rsidRDefault="000C4F44" w:rsidP="000C4F44">
            <w:pPr>
              <w:widowControl/>
              <w:ind w:firstLineChars="200" w:firstLine="422"/>
              <w:jc w:val="left"/>
              <w:rPr>
                <w:rFonts w:ascii="宋体" w:eastAsia="宋体" w:hAnsi="宋体"/>
                <w:b/>
                <w:szCs w:val="21"/>
              </w:rPr>
            </w:pP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作业：本章思考题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91441E" w:rsidRPr="0034254B" w:rsidRDefault="000C4F44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0C4F44">
              <w:rPr>
                <w:rFonts w:ascii="宋体" w:eastAsia="宋体" w:hAnsi="宋体"/>
              </w:rPr>
              <w:t>Topic 2 如何进行姿势评估？</w:t>
            </w:r>
          </w:p>
        </w:tc>
        <w:tc>
          <w:tcPr>
            <w:tcW w:w="1145" w:type="dxa"/>
            <w:vAlign w:val="center"/>
          </w:tcPr>
          <w:p w:rsidR="0091441E" w:rsidRPr="00100F86" w:rsidRDefault="000C4F44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0C4F44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如何进行静态姿势评估？ 如何进行动态姿势评估？</w:t>
            </w:r>
          </w:p>
        </w:tc>
        <w:tc>
          <w:tcPr>
            <w:tcW w:w="1145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91441E" w:rsidRPr="0034254B" w:rsidRDefault="000C4F44" w:rsidP="0037179B">
            <w:pPr>
              <w:widowControl/>
              <w:jc w:val="left"/>
              <w:rPr>
                <w:rFonts w:ascii="宋体" w:eastAsia="宋体" w:hAnsi="宋体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3 脊柱姿势与健康</w:t>
            </w:r>
          </w:p>
        </w:tc>
        <w:tc>
          <w:tcPr>
            <w:tcW w:w="1145" w:type="dxa"/>
            <w:vAlign w:val="center"/>
          </w:tcPr>
          <w:p w:rsidR="0091441E" w:rsidRPr="00D715F7" w:rsidRDefault="000C4F44" w:rsidP="000C4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0C4F44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探讨不同的脊柱姿势与健康的关系。</w:t>
            </w: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6</w:t>
            </w:r>
            <w:r w:rsidR="0091441E">
              <w:rPr>
                <w:rFonts w:ascii="宋体" w:eastAsia="宋体" w:hAnsi="宋体" w:hint="eastAsia"/>
                <w:szCs w:val="21"/>
              </w:rPr>
              <w:t>-</w:t>
            </w:r>
            <w:r w:rsidR="0091441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0C4F44" w:rsidRPr="00636006" w:rsidRDefault="000C4F44" w:rsidP="000C4F44">
            <w:pPr>
              <w:widowControl/>
              <w:jc w:val="left"/>
              <w:rPr>
                <w:rFonts w:ascii="宋体" w:eastAsia="宋体" w:hAnsi="宋体"/>
                <w:b/>
                <w:szCs w:val="21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4 下肢姿势与健康</w:t>
            </w:r>
          </w:p>
          <w:p w:rsidR="0091441E" w:rsidRPr="0034254B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91441E" w:rsidRPr="00D715F7" w:rsidRDefault="000C4F44" w:rsidP="000C4F44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636006">
              <w:rPr>
                <w:rFonts w:ascii="宋体" w:eastAsia="宋体" w:hAnsi="宋体"/>
                <w:szCs w:val="21"/>
              </w:rPr>
              <w:t>探讨不同的足型、腿型和步态与健康的关系。</w:t>
            </w: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 w:rsidR="0091441E"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0C4F44" w:rsidRPr="00636006" w:rsidRDefault="000C4F44" w:rsidP="000C4F44">
            <w:pPr>
              <w:widowControl/>
              <w:jc w:val="left"/>
              <w:rPr>
                <w:rFonts w:ascii="宋体" w:eastAsia="宋体" w:hAnsi="宋体"/>
                <w:b/>
                <w:szCs w:val="21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5 上肢姿势与健康</w:t>
            </w:r>
          </w:p>
          <w:p w:rsidR="0091441E" w:rsidRPr="0034254B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91441E" w:rsidRPr="00D715F7" w:rsidRDefault="000C4F44" w:rsidP="000C4F44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636006">
              <w:rPr>
                <w:rFonts w:ascii="宋体" w:eastAsia="宋体" w:hAnsi="宋体"/>
                <w:szCs w:val="21"/>
              </w:rPr>
              <w:t>探讨不同的上肢姿势与健康之间的关系。</w:t>
            </w: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 w:rsidR="0091441E"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0C4F44" w:rsidRPr="00636006" w:rsidRDefault="000C4F44" w:rsidP="000C4F44">
            <w:pPr>
              <w:widowControl/>
              <w:jc w:val="left"/>
              <w:rPr>
                <w:rFonts w:ascii="宋体" w:eastAsia="宋体" w:hAnsi="宋体"/>
                <w:b/>
                <w:szCs w:val="21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6 全面的姿势评估方法</w:t>
            </w:r>
          </w:p>
          <w:p w:rsidR="0091441E" w:rsidRPr="0034254B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91441E" w:rsidRPr="00D715F7" w:rsidRDefault="000C4F44" w:rsidP="000C4F44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636006">
              <w:rPr>
                <w:rFonts w:ascii="宋体" w:eastAsia="宋体" w:hAnsi="宋体"/>
                <w:szCs w:val="21"/>
              </w:rPr>
              <w:t>探讨通过问卷、全面姿势诊断和身心动作诊断来进行全面的姿势评估的方法。</w:t>
            </w: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  <w:r w:rsidR="0091441E"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37179B" w:rsidRPr="00636006" w:rsidRDefault="0037179B" w:rsidP="0037179B">
            <w:pPr>
              <w:widowControl/>
              <w:jc w:val="left"/>
              <w:rPr>
                <w:rFonts w:ascii="宋体" w:eastAsia="宋体" w:hAnsi="宋体"/>
                <w:b/>
                <w:szCs w:val="21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7 改善身体姿势的治疗方法</w:t>
            </w:r>
          </w:p>
          <w:p w:rsidR="0091441E" w:rsidRPr="0034254B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37179B" w:rsidRDefault="0037179B" w:rsidP="0037179B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636006">
              <w:rPr>
                <w:rFonts w:ascii="宋体" w:eastAsia="宋体" w:hAnsi="宋体"/>
                <w:szCs w:val="21"/>
              </w:rPr>
              <w:t>探讨如何通过运动和辅助设备来改善身体姿势，促进身体健康。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441E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18</w:t>
            </w:r>
          </w:p>
        </w:tc>
        <w:tc>
          <w:tcPr>
            <w:tcW w:w="929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37179B" w:rsidRPr="00636006" w:rsidRDefault="0037179B" w:rsidP="0037179B">
            <w:pPr>
              <w:widowControl/>
              <w:jc w:val="left"/>
              <w:rPr>
                <w:rFonts w:ascii="宋体" w:eastAsia="宋体" w:hAnsi="宋体"/>
                <w:b/>
                <w:szCs w:val="21"/>
              </w:rPr>
            </w:pPr>
            <w:r w:rsidRPr="00636006">
              <w:rPr>
                <w:rFonts w:ascii="宋体" w:eastAsia="宋体" w:hAnsi="宋体"/>
                <w:b/>
                <w:szCs w:val="21"/>
              </w:rPr>
              <w:t>Topic 8 参观实验室，培养学生对科研的兴趣</w:t>
            </w:r>
          </w:p>
          <w:p w:rsidR="0091441E" w:rsidRPr="0034254B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37179B" w:rsidRPr="0037179B" w:rsidRDefault="0037179B" w:rsidP="0037179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7179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（1）参观人体动作分析实验室、机能评定与康复训练实验室、功能训练实验室</w:t>
            </w:r>
          </w:p>
          <w:p w:rsidR="0037179B" w:rsidRPr="0037179B" w:rsidRDefault="0037179B" w:rsidP="0037179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7179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（2）介绍实验室</w:t>
            </w:r>
            <w:r w:rsidRPr="0037179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lastRenderedPageBreak/>
              <w:t>安全等注意事项。</w:t>
            </w:r>
          </w:p>
          <w:p w:rsidR="0091441E" w:rsidRPr="00D715F7" w:rsidRDefault="0037179B" w:rsidP="003717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7179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（3）现场学习并掌握实验室基本操作技能和规范。</w:t>
            </w:r>
          </w:p>
        </w:tc>
        <w:tc>
          <w:tcPr>
            <w:tcW w:w="1145" w:type="dxa"/>
            <w:vAlign w:val="center"/>
          </w:tcPr>
          <w:p w:rsidR="0091441E" w:rsidRPr="00D715F7" w:rsidRDefault="00402A21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386" w:type="dxa"/>
            <w:vAlign w:val="center"/>
          </w:tcPr>
          <w:p w:rsidR="0091441E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作业：思考题</w:t>
            </w:r>
          </w:p>
          <w:p w:rsidR="0091441E" w:rsidRPr="00D715F7" w:rsidRDefault="0091441E" w:rsidP="0091441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要求：通过作业初步实现教学目标</w:t>
            </w:r>
          </w:p>
        </w:tc>
        <w:tc>
          <w:tcPr>
            <w:tcW w:w="904" w:type="dxa"/>
            <w:vAlign w:val="center"/>
          </w:tcPr>
          <w:p w:rsidR="0091441E" w:rsidRPr="00D715F7" w:rsidRDefault="0091441E" w:rsidP="0091441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38710B" w:rsidRPr="0038710B">
        <w:rPr>
          <w:rFonts w:ascii="宋体" w:eastAsia="宋体" w:hAnsi="宋体"/>
        </w:rPr>
        <w:t>（捷克）理查德·施米西科 等</w:t>
      </w:r>
      <w:r w:rsidR="00290738">
        <w:rPr>
          <w:rFonts w:ascii="宋体" w:eastAsia="宋体" w:hAnsi="宋体" w:hint="eastAsia"/>
        </w:rPr>
        <w:t>.</w:t>
      </w:r>
      <w:r w:rsidR="0038710B" w:rsidRPr="0038710B">
        <w:t xml:space="preserve"> </w:t>
      </w:r>
      <w:r w:rsidR="0038710B" w:rsidRPr="0038710B">
        <w:rPr>
          <w:rFonts w:ascii="宋体" w:eastAsia="宋体" w:hAnsi="宋体"/>
        </w:rPr>
        <w:t>螺旋肌肉</w:t>
      </w:r>
      <w:proofErr w:type="gramStart"/>
      <w:r w:rsidR="0038710B" w:rsidRPr="0038710B">
        <w:rPr>
          <w:rFonts w:ascii="宋体" w:eastAsia="宋体" w:hAnsi="宋体"/>
        </w:rPr>
        <w:t>链训练</w:t>
      </w:r>
      <w:proofErr w:type="gramEnd"/>
      <w:r w:rsidR="0038710B" w:rsidRPr="0038710B">
        <w:rPr>
          <w:rFonts w:ascii="宋体" w:eastAsia="宋体" w:hAnsi="宋体"/>
        </w:rPr>
        <w:t>——治疗脊柱侧弯、过度前后</w:t>
      </w:r>
      <w:proofErr w:type="gramStart"/>
      <w:r w:rsidR="0038710B" w:rsidRPr="0038710B">
        <w:rPr>
          <w:rFonts w:ascii="宋体" w:eastAsia="宋体" w:hAnsi="宋体"/>
        </w:rPr>
        <w:t>凸</w:t>
      </w:r>
      <w:proofErr w:type="gramEnd"/>
      <w:r w:rsidR="0038710B" w:rsidRPr="0038710B">
        <w:rPr>
          <w:rFonts w:ascii="宋体" w:eastAsia="宋体" w:hAnsi="宋体"/>
        </w:rPr>
        <w:t>和姿势不正</w:t>
      </w:r>
      <w:r w:rsidR="00290738">
        <w:rPr>
          <w:rFonts w:ascii="宋体" w:eastAsia="宋体" w:hAnsi="宋体" w:hint="eastAsia"/>
        </w:rPr>
        <w:t>.</w:t>
      </w:r>
      <w:r w:rsidR="0038710B" w:rsidRPr="0038710B">
        <w:t xml:space="preserve"> </w:t>
      </w:r>
      <w:r w:rsidR="0038710B" w:rsidRPr="0038710B">
        <w:rPr>
          <w:rFonts w:ascii="宋体" w:eastAsia="宋体" w:hAnsi="宋体"/>
        </w:rPr>
        <w:t>电子工业出版社</w:t>
      </w:r>
      <w:r w:rsidR="0038710B">
        <w:rPr>
          <w:rFonts w:ascii="宋体" w:eastAsia="宋体" w:hAnsi="宋体" w:hint="eastAsia"/>
        </w:rPr>
        <w:t>.</w:t>
      </w:r>
      <w:r w:rsidR="0038710B" w:rsidRPr="0038710B">
        <w:rPr>
          <w:rFonts w:ascii="宋体" w:eastAsia="宋体" w:hAnsi="宋体"/>
        </w:rPr>
        <w:t>2020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B63838" w:rsidRPr="000C4F44">
        <w:rPr>
          <w:rFonts w:ascii="宋体" w:eastAsia="宋体" w:hAnsi="宋体"/>
        </w:rPr>
        <w:t>尼古拉斯·罗曼诺夫博</w:t>
      </w:r>
      <w:r w:rsidR="00B63838" w:rsidRPr="000C4F44">
        <w:rPr>
          <w:rFonts w:ascii="宋体" w:eastAsia="宋体" w:hAnsi="宋体" w:hint="eastAsia"/>
        </w:rPr>
        <w:t>士</w:t>
      </w:r>
      <w:r w:rsidR="00B63838" w:rsidRPr="000C4F44">
        <w:rPr>
          <w:rFonts w:ascii="宋体" w:eastAsia="宋体" w:hAnsi="宋体" w:hint="eastAsia"/>
        </w:rPr>
        <w:t>.</w:t>
      </w:r>
      <w:r w:rsidR="00B63838" w:rsidRPr="000C4F44">
        <w:rPr>
          <w:rFonts w:ascii="宋体" w:eastAsia="宋体" w:hAnsi="宋体"/>
        </w:rPr>
        <w:t xml:space="preserve"> </w:t>
      </w:r>
      <w:r w:rsidR="0020639B">
        <w:rPr>
          <w:rFonts w:ascii="宋体" w:eastAsia="宋体" w:hAnsi="宋体" w:hint="eastAsia"/>
        </w:rPr>
        <w:t>姿势跑法</w:t>
      </w:r>
      <w:r w:rsidR="00B63838">
        <w:rPr>
          <w:rFonts w:ascii="宋体" w:eastAsia="宋体" w:hAnsi="宋体" w:hint="eastAsia"/>
        </w:rPr>
        <w:t>[</w:t>
      </w:r>
      <w:r w:rsidR="00B63838">
        <w:rPr>
          <w:rFonts w:ascii="宋体" w:eastAsia="宋体" w:hAnsi="宋体"/>
        </w:rPr>
        <w:t>M]</w:t>
      </w:r>
      <w:r w:rsidR="00B63838">
        <w:rPr>
          <w:rFonts w:ascii="宋体" w:eastAsia="宋体" w:hAnsi="宋体" w:hint="eastAsia"/>
        </w:rPr>
        <w:t>.</w:t>
      </w:r>
      <w:r w:rsidR="000C4F44">
        <w:rPr>
          <w:rFonts w:ascii="宋体" w:eastAsia="宋体" w:hAnsi="宋体" w:hint="eastAsia"/>
        </w:rPr>
        <w:t>南海出版公司.</w:t>
      </w:r>
      <w:r w:rsidR="000C4F44" w:rsidRPr="000C4F44">
        <w:t xml:space="preserve"> </w:t>
      </w:r>
      <w:r w:rsidR="000C4F44" w:rsidRPr="000C4F44">
        <w:rPr>
          <w:rFonts w:ascii="宋体" w:eastAsia="宋体" w:hAnsi="宋体"/>
        </w:rPr>
        <w:t>2019</w:t>
      </w:r>
    </w:p>
    <w:p w:rsidR="00E76E34" w:rsidRDefault="00290738" w:rsidP="000C4F4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．</w:t>
      </w:r>
      <w:r w:rsidR="000C4F44" w:rsidRPr="000C4F44">
        <w:rPr>
          <w:rFonts w:ascii="宋体" w:eastAsia="宋体" w:hAnsi="宋体"/>
        </w:rPr>
        <w:t>[美]詹姆斯·内斯特著，田园译</w:t>
      </w:r>
      <w:r>
        <w:rPr>
          <w:rFonts w:ascii="宋体" w:eastAsia="宋体" w:hAnsi="宋体" w:hint="eastAsia"/>
        </w:rPr>
        <w:t>.</w:t>
      </w:r>
      <w:r w:rsidR="000C4F44" w:rsidRPr="000C4F44">
        <w:t xml:space="preserve"> </w:t>
      </w:r>
      <w:r w:rsidR="000C4F44" w:rsidRPr="000C4F44">
        <w:rPr>
          <w:rFonts w:ascii="宋体" w:eastAsia="宋体" w:hAnsi="宋体"/>
        </w:rPr>
        <w:t>呼吸革命</w:t>
      </w:r>
      <w:r>
        <w:rPr>
          <w:rFonts w:ascii="宋体" w:eastAsia="宋体" w:hAnsi="宋体" w:hint="eastAsia"/>
        </w:rPr>
        <w:t>[</w:t>
      </w:r>
      <w:r>
        <w:rPr>
          <w:rFonts w:ascii="宋体" w:eastAsia="宋体" w:hAnsi="宋体"/>
        </w:rPr>
        <w:t>M]</w:t>
      </w:r>
      <w:r>
        <w:rPr>
          <w:rFonts w:ascii="宋体" w:eastAsia="宋体" w:hAnsi="宋体" w:hint="eastAsia"/>
        </w:rPr>
        <w:t>.</w:t>
      </w:r>
      <w:r w:rsidR="000C4F44" w:rsidRPr="000C4F44">
        <w:t xml:space="preserve"> </w:t>
      </w:r>
      <w:r w:rsidR="000C4F44" w:rsidRPr="000C4F44">
        <w:rPr>
          <w:rFonts w:ascii="宋体" w:eastAsia="宋体" w:hAnsi="宋体"/>
        </w:rPr>
        <w:t>四川科学技术出版社</w:t>
      </w:r>
      <w:r w:rsidR="000C4F44">
        <w:rPr>
          <w:rFonts w:ascii="宋体" w:eastAsia="宋体" w:hAnsi="宋体" w:hint="eastAsia"/>
        </w:rPr>
        <w:t>.</w:t>
      </w:r>
      <w:proofErr w:type="gramStart"/>
      <w:r w:rsidR="000C4F44" w:rsidRPr="000C4F44">
        <w:rPr>
          <w:rFonts w:ascii="宋体" w:eastAsia="宋体" w:hAnsi="宋体"/>
        </w:rPr>
        <w:t>2021</w:t>
      </w:r>
      <w:r w:rsidR="00022CBB">
        <w:rPr>
          <w:rFonts w:ascii="宋体" w:eastAsia="宋体" w:hAnsi="宋体"/>
        </w:rPr>
        <w:t xml:space="preserve">  </w:t>
      </w:r>
      <w:r w:rsidR="00E76E34" w:rsidRPr="00E76E34">
        <w:rPr>
          <w:rFonts w:ascii="黑体" w:eastAsia="黑体" w:hAnsi="黑体" w:hint="eastAsia"/>
          <w:b/>
          <w:sz w:val="28"/>
          <w:szCs w:val="28"/>
        </w:rPr>
        <w:t>七</w:t>
      </w:r>
      <w:proofErr w:type="gramEnd"/>
      <w:r w:rsidR="00E76E34" w:rsidRPr="00E76E34">
        <w:rPr>
          <w:rFonts w:ascii="黑体" w:eastAsia="黑体" w:hAnsi="黑体" w:hint="eastAsia"/>
          <w:b/>
          <w:sz w:val="28"/>
          <w:szCs w:val="28"/>
        </w:rPr>
        <w:t>、教学方法</w:t>
      </w:r>
      <w:r w:rsidR="00E76E34"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290738" w:rsidRDefault="00290738" w:rsidP="0029073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</w:t>
      </w:r>
      <w:r>
        <w:rPr>
          <w:rFonts w:ascii="宋体" w:eastAsia="宋体" w:hAnsi="宋体" w:hint="eastAsia"/>
        </w:rPr>
        <w:t>本课程课堂教学以</w:t>
      </w:r>
      <w:r>
        <w:rPr>
          <w:rFonts w:ascii="宋体" w:eastAsia="宋体" w:hAnsi="宋体"/>
        </w:rPr>
        <w:t>教师讲授、</w:t>
      </w:r>
      <w:r w:rsidR="0091441E">
        <w:rPr>
          <w:rFonts w:ascii="宋体" w:eastAsia="宋体" w:hAnsi="宋体" w:hint="eastAsia"/>
        </w:rPr>
        <w:t>研讨式教学、案例教学法</w:t>
      </w:r>
      <w:r>
        <w:rPr>
          <w:rFonts w:ascii="宋体" w:eastAsia="宋体" w:hAnsi="宋体" w:hint="eastAsia"/>
        </w:rPr>
        <w:t>为主要的教学活动。</w:t>
      </w:r>
    </w:p>
    <w:p w:rsidR="00290738" w:rsidRDefault="00290738" w:rsidP="0029073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1. 讲授法：围绕课程的核心概念等进行讲解。 </w:t>
      </w:r>
    </w:p>
    <w:p w:rsidR="00290738" w:rsidRDefault="0091441E" w:rsidP="0029073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 w:rsidR="00290738">
        <w:rPr>
          <w:rFonts w:ascii="宋体" w:eastAsia="宋体" w:hAnsi="宋体" w:hint="eastAsia"/>
        </w:rPr>
        <w:t xml:space="preserve">. </w:t>
      </w:r>
      <w:r>
        <w:rPr>
          <w:rFonts w:ascii="宋体" w:eastAsia="宋体" w:hAnsi="宋体" w:hint="eastAsia"/>
        </w:rPr>
        <w:t>研讨式教学</w:t>
      </w:r>
      <w:r w:rsidR="00290738">
        <w:rPr>
          <w:rFonts w:ascii="宋体" w:eastAsia="宋体" w:hAnsi="宋体" w:hint="eastAsia"/>
        </w:rPr>
        <w:t>：通过学习</w:t>
      </w:r>
      <w:r w:rsidR="000C4F44">
        <w:rPr>
          <w:rFonts w:ascii="宋体" w:eastAsia="宋体" w:hAnsi="宋体" w:hint="eastAsia"/>
        </w:rPr>
        <w:t>身体姿势评定</w:t>
      </w:r>
      <w:r w:rsidR="00290738">
        <w:rPr>
          <w:rFonts w:ascii="宋体" w:eastAsia="宋体" w:hAnsi="宋体" w:hint="eastAsia"/>
        </w:rPr>
        <w:t>的基本操作，学习</w:t>
      </w:r>
      <w:r>
        <w:rPr>
          <w:rFonts w:ascii="宋体" w:eastAsia="宋体" w:hAnsi="宋体" w:hint="eastAsia"/>
        </w:rPr>
        <w:t>各种</w:t>
      </w:r>
      <w:r w:rsidR="000C4F44">
        <w:rPr>
          <w:rFonts w:ascii="宋体" w:eastAsia="宋体" w:hAnsi="宋体" w:hint="eastAsia"/>
        </w:rPr>
        <w:t>身体姿势</w:t>
      </w:r>
      <w:r w:rsidR="00290738">
        <w:rPr>
          <w:rFonts w:ascii="宋体" w:eastAsia="宋体" w:hAnsi="宋体"/>
        </w:rPr>
        <w:t>评定</w:t>
      </w:r>
      <w:r>
        <w:rPr>
          <w:rFonts w:ascii="宋体" w:eastAsia="宋体" w:hAnsi="宋体" w:hint="eastAsia"/>
        </w:rPr>
        <w:t>等方法的基本原理</w:t>
      </w:r>
      <w:r w:rsidR="000C4F44">
        <w:rPr>
          <w:rFonts w:ascii="宋体" w:eastAsia="宋体" w:hAnsi="宋体" w:hint="eastAsia"/>
        </w:rPr>
        <w:t>，以及与人体健康的关系</w:t>
      </w:r>
      <w:r>
        <w:rPr>
          <w:rFonts w:ascii="宋体" w:eastAsia="宋体" w:hAnsi="宋体" w:hint="eastAsia"/>
        </w:rPr>
        <w:t>，组织学生研讨式学习</w:t>
      </w:r>
      <w:r w:rsidR="00290738">
        <w:rPr>
          <w:rFonts w:ascii="宋体" w:eastAsia="宋体" w:hAnsi="宋体" w:hint="eastAsia"/>
        </w:rPr>
        <w:t>。</w:t>
      </w:r>
    </w:p>
    <w:p w:rsidR="00290738" w:rsidRDefault="00290738" w:rsidP="0029073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3. 案例教学法：在进行</w:t>
      </w:r>
      <w:r w:rsidR="000C4F44">
        <w:rPr>
          <w:rFonts w:ascii="宋体" w:eastAsia="宋体" w:hAnsi="宋体" w:hint="eastAsia"/>
        </w:rPr>
        <w:t>身体姿势</w:t>
      </w:r>
      <w:r w:rsidR="0091441E">
        <w:rPr>
          <w:rFonts w:ascii="宋体" w:eastAsia="宋体" w:hAnsi="宋体" w:hint="eastAsia"/>
        </w:rPr>
        <w:t>评定基础</w:t>
      </w:r>
      <w:r>
        <w:rPr>
          <w:rFonts w:ascii="宋体" w:eastAsia="宋体" w:hAnsi="宋体" w:hint="eastAsia"/>
        </w:rPr>
        <w:t>理论</w:t>
      </w:r>
      <w:r w:rsidR="0091441E">
        <w:rPr>
          <w:rFonts w:ascii="宋体" w:eastAsia="宋体" w:hAnsi="宋体" w:hint="eastAsia"/>
        </w:rPr>
        <w:t>和</w:t>
      </w:r>
      <w:r w:rsidR="000C4F44">
        <w:rPr>
          <w:rFonts w:ascii="宋体" w:eastAsia="宋体" w:hAnsi="宋体" w:hint="eastAsia"/>
        </w:rPr>
        <w:t>人体健康</w:t>
      </w:r>
      <w:r>
        <w:rPr>
          <w:rFonts w:ascii="宋体" w:eastAsia="宋体" w:hAnsi="宋体" w:hint="eastAsia"/>
        </w:rPr>
        <w:t>实践领域的教学中，选择相应的</w:t>
      </w:r>
      <w:r>
        <w:rPr>
          <w:rFonts w:ascii="宋体" w:eastAsia="宋体" w:hAnsi="宋体"/>
        </w:rPr>
        <w:t>临床病例</w:t>
      </w:r>
      <w:r>
        <w:rPr>
          <w:rFonts w:ascii="宋体" w:eastAsia="宋体" w:hAnsi="宋体" w:hint="eastAsia"/>
        </w:rPr>
        <w:t>，围绕</w:t>
      </w:r>
      <w:r>
        <w:rPr>
          <w:rFonts w:ascii="宋体" w:eastAsia="宋体" w:hAnsi="宋体"/>
        </w:rPr>
        <w:t>病例</w:t>
      </w:r>
      <w:r>
        <w:rPr>
          <w:rFonts w:ascii="宋体" w:eastAsia="宋体" w:hAnsi="宋体" w:hint="eastAsia"/>
        </w:rPr>
        <w:t>组织学生进行主动分析、研讨。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</w:t>
      </w:r>
      <w:r w:rsidR="0038710B">
        <w:rPr>
          <w:rFonts w:ascii="宋体" w:eastAsia="宋体" w:hAnsi="宋体"/>
          <w:b/>
          <w:szCs w:val="21"/>
        </w:rPr>
        <w:t>3</w:t>
      </w:r>
      <w:r w:rsidRPr="00D504B7">
        <w:rPr>
          <w:rFonts w:ascii="宋体" w:eastAsia="宋体" w:hAnsi="宋体" w:hint="eastAsia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C32A5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C32A5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C32A56" w:rsidRPr="00101FEE" w:rsidRDefault="00C32A56" w:rsidP="00C32A56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Pr="00101FEE">
              <w:rPr>
                <w:rFonts w:hAnsi="宋体" w:cs="宋体"/>
              </w:rPr>
              <w:t>具有一定的自然科学和社会科学的基本知识，能初步阅读与本专业有关的外文书刊；具有健康生活方式的有关知识。</w:t>
            </w:r>
          </w:p>
          <w:p w:rsidR="00D417A1" w:rsidRDefault="00C32A56" w:rsidP="00C32A56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</w:rPr>
              <w:t>2</w:t>
            </w:r>
            <w:r w:rsidRPr="00222DA8">
              <w:rPr>
                <w:rFonts w:hAnsi="宋体" w:cs="宋体" w:hint="eastAsia"/>
              </w:rPr>
              <w:t>树立学习的紧迫感，</w:t>
            </w:r>
            <w:r w:rsidRPr="00222DA8">
              <w:rPr>
                <w:rFonts w:hAnsi="宋体" w:cs="宋体"/>
              </w:rPr>
              <w:t>通过教学探究，创新课堂教学方法和手段，有效提高教学质</w:t>
            </w:r>
            <w:r w:rsidRPr="00222DA8">
              <w:rPr>
                <w:rFonts w:hAnsi="宋体" w:cs="宋体"/>
              </w:rPr>
              <w:lastRenderedPageBreak/>
              <w:t>量。</w:t>
            </w:r>
          </w:p>
        </w:tc>
        <w:tc>
          <w:tcPr>
            <w:tcW w:w="2849" w:type="dxa"/>
            <w:vAlign w:val="center"/>
          </w:tcPr>
          <w:p w:rsidR="0038710B" w:rsidRPr="00EC7D75" w:rsidRDefault="0038710B" w:rsidP="003871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38710B" w:rsidRDefault="0038710B" w:rsidP="0038710B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38710B" w:rsidRDefault="0038710B" w:rsidP="0038710B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3.小组演讲</w:t>
            </w:r>
          </w:p>
          <w:p w:rsidR="00D417A1" w:rsidRDefault="0038710B" w:rsidP="0038710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/>
                <w:szCs w:val="21"/>
              </w:rPr>
              <w:t>4</w:t>
            </w:r>
            <w:r>
              <w:rPr>
                <w:rFonts w:hAnsi="宋体" w:cstheme="minorBidi" w:hint="eastAsia"/>
                <w:szCs w:val="21"/>
              </w:rPr>
              <w:t>.期末小论文</w:t>
            </w:r>
          </w:p>
        </w:tc>
      </w:tr>
      <w:tr w:rsidR="00D417A1" w:rsidTr="00C32A5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C32A56" w:rsidRDefault="00C32A56" w:rsidP="00C32A56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</w:t>
            </w:r>
            <w:r w:rsidR="00B63838">
              <w:rPr>
                <w:rFonts w:hAnsi="宋体" w:cs="宋体" w:hint="eastAsia"/>
              </w:rPr>
              <w:t>身体姿势与人体健康</w:t>
            </w:r>
            <w:r>
              <w:rPr>
                <w:rFonts w:hAnsi="宋体" w:cs="宋体" w:hint="eastAsia"/>
              </w:rPr>
              <w:t>的基本理论、基本知识；掌握</w:t>
            </w:r>
            <w:r w:rsidR="000C4F44">
              <w:rPr>
                <w:rFonts w:hAnsi="宋体" w:cs="宋体" w:hint="eastAsia"/>
              </w:rPr>
              <w:t>身体姿势</w:t>
            </w:r>
            <w:r>
              <w:rPr>
                <w:rFonts w:hAnsi="宋体" w:cs="宋体" w:hint="eastAsia"/>
              </w:rPr>
              <w:t>评定的基本方法</w:t>
            </w:r>
            <w:r w:rsidR="000C4F44">
              <w:rPr>
                <w:rFonts w:hAnsi="宋体" w:cs="宋体" w:hint="eastAsia"/>
              </w:rPr>
              <w:t>，以及与人体健康的关系。</w:t>
            </w:r>
          </w:p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38710B" w:rsidRPr="00EC7D75" w:rsidRDefault="0038710B" w:rsidP="003871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38710B" w:rsidRDefault="0038710B" w:rsidP="0038710B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38710B" w:rsidRDefault="0038710B" w:rsidP="0038710B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3.小组演讲</w:t>
            </w:r>
          </w:p>
          <w:p w:rsidR="00D417A1" w:rsidRDefault="0038710B" w:rsidP="0038710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/>
                <w:szCs w:val="21"/>
              </w:rPr>
              <w:t>4</w:t>
            </w:r>
            <w:r>
              <w:rPr>
                <w:rFonts w:hAnsi="宋体" w:cstheme="minorBidi" w:hint="eastAsia"/>
                <w:szCs w:val="21"/>
              </w:rPr>
              <w:t>.期末小论文</w:t>
            </w:r>
          </w:p>
        </w:tc>
      </w:tr>
      <w:tr w:rsidR="00D417A1" w:rsidTr="00C32A5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C32A56" w:rsidRDefault="00C32A56" w:rsidP="00C32A56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通过临床的案例举例结合分析并掌握</w:t>
            </w:r>
            <w:r w:rsidR="00B63838">
              <w:rPr>
                <w:rFonts w:hAnsi="宋体" w:cs="宋体" w:hint="eastAsia"/>
              </w:rPr>
              <w:t>身体姿势与人体健康</w:t>
            </w:r>
            <w:r>
              <w:rPr>
                <w:rFonts w:hAnsi="宋体" w:cs="宋体" w:hint="eastAsia"/>
              </w:rPr>
              <w:t>的基础理论和基本知识。</w:t>
            </w:r>
          </w:p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C32A56" w:rsidRPr="00EC7D75" w:rsidRDefault="00C32A56" w:rsidP="00C32A5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C32A56" w:rsidRDefault="00C32A56" w:rsidP="00C32A56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C32A56" w:rsidRDefault="00C32A56" w:rsidP="00C32A56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</w:t>
            </w:r>
            <w:r w:rsidR="0038710B">
              <w:rPr>
                <w:rFonts w:hAnsi="宋体" w:cstheme="minorBidi" w:hint="eastAsia"/>
                <w:szCs w:val="21"/>
              </w:rPr>
              <w:t>小组演讲</w:t>
            </w:r>
          </w:p>
          <w:p w:rsidR="00D417A1" w:rsidRDefault="0038710B" w:rsidP="00C32A56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/>
                <w:szCs w:val="21"/>
              </w:rPr>
              <w:t>4</w:t>
            </w:r>
            <w:r w:rsidR="00C32A56">
              <w:rPr>
                <w:rFonts w:hAnsi="宋体" w:cstheme="minorBidi" w:hint="eastAsia"/>
                <w:szCs w:val="21"/>
              </w:rPr>
              <w:t>.期末</w:t>
            </w:r>
            <w:r>
              <w:rPr>
                <w:rFonts w:hAnsi="宋体" w:cstheme="minorBidi" w:hint="eastAsia"/>
                <w:szCs w:val="21"/>
              </w:rPr>
              <w:t>小论文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91441E" w:rsidRDefault="00B63838" w:rsidP="00B63838">
      <w:pPr>
        <w:spacing w:line="360" w:lineRule="auto"/>
        <w:ind w:firstLineChars="200" w:firstLine="420"/>
        <w:rPr>
          <w:rFonts w:ascii="宋体" w:eastAsia="宋体" w:hAnsi="宋体"/>
        </w:rPr>
      </w:pPr>
      <w:bookmarkStart w:id="1" w:name="OLE_LINK1"/>
      <w:bookmarkStart w:id="2" w:name="OLE_LINK2"/>
      <w:r>
        <w:rPr>
          <w:rFonts w:ascii="宋体" w:eastAsia="宋体" w:hAnsi="宋体" w:hint="eastAsia"/>
        </w:rPr>
        <w:t>期末小论文或者是课件制作相关身体姿势与人体健康的内容，并结合参考平时的</w:t>
      </w:r>
      <w:r w:rsidR="0091441E" w:rsidRPr="00EC7D75">
        <w:rPr>
          <w:rFonts w:ascii="宋体" w:eastAsia="宋体" w:hAnsi="宋体" w:hint="eastAsia"/>
        </w:rPr>
        <w:t>作业</w:t>
      </w:r>
      <w:r w:rsidR="0091441E">
        <w:rPr>
          <w:rFonts w:ascii="宋体" w:eastAsia="宋体" w:hAnsi="宋体" w:hint="eastAsia"/>
        </w:rPr>
        <w:t>与课堂讨论</w:t>
      </w:r>
      <w:r w:rsidR="0091441E" w:rsidRPr="00EC7D75">
        <w:rPr>
          <w:rFonts w:ascii="宋体" w:eastAsia="宋体" w:hAnsi="宋体" w:hint="eastAsia"/>
        </w:rPr>
        <w:t>等环节</w:t>
      </w:r>
      <w:bookmarkEnd w:id="1"/>
      <w:bookmarkEnd w:id="2"/>
      <w:r>
        <w:rPr>
          <w:rFonts w:ascii="宋体" w:eastAsia="宋体" w:hAnsi="宋体" w:hint="eastAsia"/>
        </w:rPr>
        <w:t>酌情给分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3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134"/>
      </w:tblGrid>
      <w:tr w:rsidR="00B63838" w:rsidRPr="002F4D99" w:rsidTr="00B6383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B63838" w:rsidRPr="00322986" w:rsidRDefault="00B63838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B63838" w:rsidRPr="00322986" w:rsidRDefault="00B63838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134" w:type="dxa"/>
            <w:vAlign w:val="center"/>
          </w:tcPr>
          <w:p w:rsidR="00B63838" w:rsidRPr="00322986" w:rsidRDefault="00B6383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</w:tr>
      <w:tr w:rsidR="00B63838" w:rsidRPr="002F4D99" w:rsidTr="00B6383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63838" w:rsidRPr="00322986" w:rsidRDefault="00B63838" w:rsidP="0091441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1134" w:type="dxa"/>
            <w:vAlign w:val="center"/>
          </w:tcPr>
          <w:p w:rsidR="00B63838" w:rsidRPr="00322986" w:rsidRDefault="00B63838" w:rsidP="0091441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</w:t>
            </w:r>
          </w:p>
        </w:tc>
      </w:tr>
      <w:tr w:rsidR="00B63838" w:rsidRPr="002F4D99" w:rsidTr="00B6383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63838" w:rsidRPr="00322986" w:rsidRDefault="00B63838" w:rsidP="0091441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1134" w:type="dxa"/>
            <w:vAlign w:val="center"/>
          </w:tcPr>
          <w:p w:rsidR="00B63838" w:rsidRPr="00322986" w:rsidRDefault="00B63838" w:rsidP="0091441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</w:tr>
      <w:tr w:rsidR="00B63838" w:rsidRPr="002F4D99" w:rsidTr="00B6383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63838" w:rsidRPr="00322986" w:rsidRDefault="00B63838" w:rsidP="0091441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1134" w:type="dxa"/>
            <w:vAlign w:val="center"/>
          </w:tcPr>
          <w:p w:rsidR="00B63838" w:rsidRPr="00322986" w:rsidRDefault="00B63838" w:rsidP="0091441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50</w:t>
            </w: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02090A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02090A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02090A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02090A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C32A56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A56" w:rsidRDefault="00C32A56" w:rsidP="00C32A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32A56" w:rsidRPr="00F56396" w:rsidRDefault="00C32A56" w:rsidP="00C32A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上课全勤，遵守课堂纪律，能积极思考所学知识，能够回答上课提问，按时递交课堂布置的作业，完成度较好。在涉及讨论的内容中能踊跃参与，并结合实际发表自己的观点。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上课全勤，较好遵守课堂纪律，能积极思考所学知识，能够回答上课提问，按时递交课堂布置的作业，完成度一般。在涉及讨论的内容中能积极参与，并结合实际发表自己的观点。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上课全勤，遵守课堂纪律一般，能积极思考所学知识，基本能够回答上课提问，按时递交课堂布置的作业，完成度一般。在涉及讨论的内容中不能踊跃参与。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上课偶有缺勤（小于2次），基本能够遵守课堂纪律，上课尚能积极思考所学知识，基本能够回答上课提问，不能完全按时递交课堂布置的作业，完成度较差。讨论中不够积极。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上课偶有缺勤（3-5次），基本能够遵守课堂纪律，上课不能积极思考所学知识，基本不能回答上课提问，不能完全按时递交课堂布置的作业，完成度较差。讨论中不够积极。</w:t>
            </w:r>
          </w:p>
        </w:tc>
      </w:tr>
      <w:tr w:rsidR="00C32A56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A56" w:rsidRDefault="00C32A56" w:rsidP="00C32A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32A56" w:rsidRPr="00F56396" w:rsidRDefault="00C32A56" w:rsidP="00C32A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的概念、理论很好地回答上课提问，完成课堂作业，在参与讨论中能正确应用所学知识。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的概念、理论较好地回答上课提问，完成课堂作业，在参与讨论中能正确应用所学知识。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的概念、理论回答上课提问，完成课堂作业，在参与讨论中能应用所学知识。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DD36ED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的概念、理论回答上课提问，完成课堂作业，在参与讨论中能应用所学知识。但在完成上述任务时有较多错误使用。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DD36ED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基本不能用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的概念、理论回答上课提问、完成作业和参与讨论。</w:t>
            </w:r>
          </w:p>
        </w:tc>
      </w:tr>
      <w:tr w:rsidR="00C32A56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A56" w:rsidRDefault="00C32A56" w:rsidP="00C32A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32A56" w:rsidRPr="00F56396" w:rsidRDefault="00C32A56" w:rsidP="00C32A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的概念、理论很好地回答上课提问，完成课堂作业，在参与讨论中能正确应用所学知识。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的概念、理论较好地回答上课提问，完成课堂作业，在参与讨论中能正确应用所学知识。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F56396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的概念、理论回答上课提问，完成课堂作业，在参与讨论中能应用所学知识。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DD36ED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能够基本用</w:t>
            </w:r>
            <w:r w:rsidR="00B63838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的概念、理论回答上课提问，完成课堂作业，在参与讨论中能应用所学知识。但在完成上述任务时有较多错误使用。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56" w:rsidRPr="00DD36ED" w:rsidRDefault="00C32A56" w:rsidP="00C32A5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基本不能用</w:t>
            </w:r>
            <w:r w:rsidR="000C4F44">
              <w:rPr>
                <w:rFonts w:ascii="宋体" w:eastAsia="宋体" w:hAnsi="宋体" w:hint="eastAsia"/>
                <w:szCs w:val="21"/>
              </w:rPr>
              <w:t>身体姿势与人体健康</w:t>
            </w:r>
            <w:r>
              <w:rPr>
                <w:rFonts w:ascii="宋体" w:eastAsia="宋体" w:hAnsi="宋体" w:hint="eastAsia"/>
                <w:szCs w:val="21"/>
              </w:rPr>
              <w:t>的概念、理论回答上课提问、完成作业和参与讨论。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526" w:rsidRDefault="00EA2526" w:rsidP="00AA630A">
      <w:r>
        <w:separator/>
      </w:r>
    </w:p>
  </w:endnote>
  <w:endnote w:type="continuationSeparator" w:id="0">
    <w:p w:rsidR="00EA2526" w:rsidRDefault="00EA252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526" w:rsidRDefault="00EA2526" w:rsidP="00AA630A">
      <w:r>
        <w:separator/>
      </w:r>
    </w:p>
  </w:footnote>
  <w:footnote w:type="continuationSeparator" w:id="0">
    <w:p w:rsidR="00EA2526" w:rsidRDefault="00EA252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18"/>
    <w:multiLevelType w:val="hybridMultilevel"/>
    <w:tmpl w:val="9BA0C17E"/>
    <w:lvl w:ilvl="0" w:tplc="1B90AAD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266740"/>
    <w:multiLevelType w:val="hybridMultilevel"/>
    <w:tmpl w:val="11960BA6"/>
    <w:lvl w:ilvl="0" w:tplc="A9128D1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8F4011"/>
    <w:multiLevelType w:val="hybridMultilevel"/>
    <w:tmpl w:val="08FE4C28"/>
    <w:lvl w:ilvl="0" w:tplc="7348033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E9742F"/>
    <w:multiLevelType w:val="hybridMultilevel"/>
    <w:tmpl w:val="757A3B58"/>
    <w:lvl w:ilvl="0" w:tplc="643E13BC">
      <w:start w:val="1"/>
      <w:numFmt w:val="japaneseCounting"/>
      <w:lvlText w:val="第%1节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725FF2"/>
    <w:multiLevelType w:val="hybridMultilevel"/>
    <w:tmpl w:val="B4E07328"/>
    <w:lvl w:ilvl="0" w:tplc="A3FEC8C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4972178"/>
    <w:multiLevelType w:val="hybridMultilevel"/>
    <w:tmpl w:val="B6C8BFA0"/>
    <w:lvl w:ilvl="0" w:tplc="D34A5E94">
      <w:start w:val="1"/>
      <w:numFmt w:val="japaneseCounting"/>
      <w:lvlText w:val="第%1节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72A4ED9"/>
    <w:multiLevelType w:val="hybridMultilevel"/>
    <w:tmpl w:val="96D4BE10"/>
    <w:lvl w:ilvl="0" w:tplc="DE40EE7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AAD0402"/>
    <w:multiLevelType w:val="hybridMultilevel"/>
    <w:tmpl w:val="06564ED4"/>
    <w:lvl w:ilvl="0" w:tplc="28C220A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FDA3438"/>
    <w:multiLevelType w:val="hybridMultilevel"/>
    <w:tmpl w:val="1E2E159A"/>
    <w:lvl w:ilvl="0" w:tplc="B59A509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4C67681"/>
    <w:multiLevelType w:val="hybridMultilevel"/>
    <w:tmpl w:val="FA542DBA"/>
    <w:lvl w:ilvl="0" w:tplc="B0E822B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8771675"/>
    <w:multiLevelType w:val="hybridMultilevel"/>
    <w:tmpl w:val="312CEAFA"/>
    <w:lvl w:ilvl="0" w:tplc="93E411F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C045E20"/>
    <w:multiLevelType w:val="hybridMultilevel"/>
    <w:tmpl w:val="19A413B8"/>
    <w:lvl w:ilvl="0" w:tplc="138672C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CFB58F6"/>
    <w:multiLevelType w:val="hybridMultilevel"/>
    <w:tmpl w:val="5E4ABA20"/>
    <w:lvl w:ilvl="0" w:tplc="263ACC2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D8C1B8E"/>
    <w:multiLevelType w:val="hybridMultilevel"/>
    <w:tmpl w:val="C36A3AB2"/>
    <w:lvl w:ilvl="0" w:tplc="144276F2">
      <w:start w:val="1"/>
      <w:numFmt w:val="japaneseCounting"/>
      <w:lvlText w:val="第%1节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2BB7AE2"/>
    <w:multiLevelType w:val="hybridMultilevel"/>
    <w:tmpl w:val="147AFD52"/>
    <w:lvl w:ilvl="0" w:tplc="4E6E3CC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52C1DB9"/>
    <w:multiLevelType w:val="hybridMultilevel"/>
    <w:tmpl w:val="5AA03182"/>
    <w:lvl w:ilvl="0" w:tplc="D90AFC4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6CC5EEE"/>
    <w:multiLevelType w:val="hybridMultilevel"/>
    <w:tmpl w:val="552A939A"/>
    <w:lvl w:ilvl="0" w:tplc="0270FAA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72F5487"/>
    <w:multiLevelType w:val="hybridMultilevel"/>
    <w:tmpl w:val="24120BCE"/>
    <w:lvl w:ilvl="0" w:tplc="1EA2A0B0">
      <w:start w:val="1"/>
      <w:numFmt w:val="japaneseCounting"/>
      <w:lvlText w:val="第%1节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85143"/>
    <w:multiLevelType w:val="hybridMultilevel"/>
    <w:tmpl w:val="4582E4F0"/>
    <w:lvl w:ilvl="0" w:tplc="FD765A3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0" w15:restartNumberingAfterBreak="0">
    <w:nsid w:val="3D581AAE"/>
    <w:multiLevelType w:val="hybridMultilevel"/>
    <w:tmpl w:val="47D082F2"/>
    <w:lvl w:ilvl="0" w:tplc="0394B81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F9B51B8"/>
    <w:multiLevelType w:val="hybridMultilevel"/>
    <w:tmpl w:val="6FA6A4EA"/>
    <w:lvl w:ilvl="0" w:tplc="4A1C691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00A7843"/>
    <w:multiLevelType w:val="hybridMultilevel"/>
    <w:tmpl w:val="F3A802EE"/>
    <w:lvl w:ilvl="0" w:tplc="BC6884B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2AD1E18"/>
    <w:multiLevelType w:val="hybridMultilevel"/>
    <w:tmpl w:val="1A9A0940"/>
    <w:lvl w:ilvl="0" w:tplc="06EA99A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4506E55"/>
    <w:multiLevelType w:val="hybridMultilevel"/>
    <w:tmpl w:val="C966091C"/>
    <w:lvl w:ilvl="0" w:tplc="FD1E136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4D725AD"/>
    <w:multiLevelType w:val="hybridMultilevel"/>
    <w:tmpl w:val="C4800658"/>
    <w:lvl w:ilvl="0" w:tplc="468AA94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53C5932"/>
    <w:multiLevelType w:val="hybridMultilevel"/>
    <w:tmpl w:val="7FAA117A"/>
    <w:lvl w:ilvl="0" w:tplc="315CFA4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6746A85"/>
    <w:multiLevelType w:val="hybridMultilevel"/>
    <w:tmpl w:val="630A01F8"/>
    <w:lvl w:ilvl="0" w:tplc="C7D86476">
      <w:start w:val="1"/>
      <w:numFmt w:val="japaneseCounting"/>
      <w:lvlText w:val="%1、"/>
      <w:lvlJc w:val="left"/>
      <w:pPr>
        <w:ind w:left="1128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7161FD6"/>
    <w:multiLevelType w:val="hybridMultilevel"/>
    <w:tmpl w:val="EC0AF6D6"/>
    <w:lvl w:ilvl="0" w:tplc="E9A2945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A151955"/>
    <w:multiLevelType w:val="hybridMultilevel"/>
    <w:tmpl w:val="F2400036"/>
    <w:lvl w:ilvl="0" w:tplc="1C1CDDD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B907FAC"/>
    <w:multiLevelType w:val="hybridMultilevel"/>
    <w:tmpl w:val="5BB0ED44"/>
    <w:lvl w:ilvl="0" w:tplc="07F806A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5BD01459"/>
    <w:multiLevelType w:val="hybridMultilevel"/>
    <w:tmpl w:val="F6E67E9C"/>
    <w:lvl w:ilvl="0" w:tplc="91420BF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F947145"/>
    <w:multiLevelType w:val="hybridMultilevel"/>
    <w:tmpl w:val="8626FAC4"/>
    <w:lvl w:ilvl="0" w:tplc="84F0864C">
      <w:start w:val="1"/>
      <w:numFmt w:val="japaneseCounting"/>
      <w:lvlText w:val="第%1节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2954359"/>
    <w:multiLevelType w:val="hybridMultilevel"/>
    <w:tmpl w:val="3072E386"/>
    <w:lvl w:ilvl="0" w:tplc="98C8A03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5DE4618"/>
    <w:multiLevelType w:val="hybridMultilevel"/>
    <w:tmpl w:val="52AC0D6E"/>
    <w:lvl w:ilvl="0" w:tplc="48EE41B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6907999"/>
    <w:multiLevelType w:val="hybridMultilevel"/>
    <w:tmpl w:val="06AEA6A8"/>
    <w:lvl w:ilvl="0" w:tplc="372AABE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D470C0A"/>
    <w:multiLevelType w:val="hybridMultilevel"/>
    <w:tmpl w:val="CA1E7F70"/>
    <w:lvl w:ilvl="0" w:tplc="42120BD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E3A039D"/>
    <w:multiLevelType w:val="hybridMultilevel"/>
    <w:tmpl w:val="32F43A14"/>
    <w:lvl w:ilvl="0" w:tplc="8F2E6A34">
      <w:start w:val="1"/>
      <w:numFmt w:val="japaneseCounting"/>
      <w:lvlText w:val="%1、"/>
      <w:lvlJc w:val="left"/>
      <w:pPr>
        <w:ind w:left="84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72561289"/>
    <w:multiLevelType w:val="hybridMultilevel"/>
    <w:tmpl w:val="46C8DA00"/>
    <w:lvl w:ilvl="0" w:tplc="5704A46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739B4625"/>
    <w:multiLevelType w:val="hybridMultilevel"/>
    <w:tmpl w:val="E32E07C8"/>
    <w:lvl w:ilvl="0" w:tplc="E4AA03D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74773A91"/>
    <w:multiLevelType w:val="hybridMultilevel"/>
    <w:tmpl w:val="8A5A076E"/>
    <w:lvl w:ilvl="0" w:tplc="66B6BDC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6415FE4"/>
    <w:multiLevelType w:val="hybridMultilevel"/>
    <w:tmpl w:val="FFC4B118"/>
    <w:lvl w:ilvl="0" w:tplc="49B61FC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6B12699"/>
    <w:multiLevelType w:val="hybridMultilevel"/>
    <w:tmpl w:val="DA883BD2"/>
    <w:lvl w:ilvl="0" w:tplc="B3568A9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6E20FD5"/>
    <w:multiLevelType w:val="hybridMultilevel"/>
    <w:tmpl w:val="9F1A284C"/>
    <w:lvl w:ilvl="0" w:tplc="FBACADE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78FB1A4A"/>
    <w:multiLevelType w:val="hybridMultilevel"/>
    <w:tmpl w:val="59EC39EE"/>
    <w:lvl w:ilvl="0" w:tplc="ABD46F2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7919101A"/>
    <w:multiLevelType w:val="hybridMultilevel"/>
    <w:tmpl w:val="788068A2"/>
    <w:lvl w:ilvl="0" w:tplc="2054B92C">
      <w:start w:val="1"/>
      <w:numFmt w:val="japaneseCounting"/>
      <w:lvlText w:val="第%1节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7A1B2C24"/>
    <w:multiLevelType w:val="hybridMultilevel"/>
    <w:tmpl w:val="935E26AA"/>
    <w:lvl w:ilvl="0" w:tplc="D6AE533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7BD56C29"/>
    <w:multiLevelType w:val="hybridMultilevel"/>
    <w:tmpl w:val="CEDA3626"/>
    <w:lvl w:ilvl="0" w:tplc="A67C90C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39"/>
  </w:num>
  <w:num w:numId="3">
    <w:abstractNumId w:val="7"/>
  </w:num>
  <w:num w:numId="4">
    <w:abstractNumId w:val="15"/>
  </w:num>
  <w:num w:numId="5">
    <w:abstractNumId w:val="29"/>
  </w:num>
  <w:num w:numId="6">
    <w:abstractNumId w:val="37"/>
  </w:num>
  <w:num w:numId="7">
    <w:abstractNumId w:val="28"/>
  </w:num>
  <w:num w:numId="8">
    <w:abstractNumId w:val="14"/>
  </w:num>
  <w:num w:numId="9">
    <w:abstractNumId w:val="2"/>
  </w:num>
  <w:num w:numId="10">
    <w:abstractNumId w:val="24"/>
  </w:num>
  <w:num w:numId="11">
    <w:abstractNumId w:val="0"/>
  </w:num>
  <w:num w:numId="12">
    <w:abstractNumId w:val="11"/>
  </w:num>
  <w:num w:numId="13">
    <w:abstractNumId w:val="4"/>
  </w:num>
  <w:num w:numId="14">
    <w:abstractNumId w:val="16"/>
  </w:num>
  <w:num w:numId="15">
    <w:abstractNumId w:val="47"/>
  </w:num>
  <w:num w:numId="16">
    <w:abstractNumId w:val="9"/>
  </w:num>
  <w:num w:numId="17">
    <w:abstractNumId w:val="30"/>
  </w:num>
  <w:num w:numId="18">
    <w:abstractNumId w:val="35"/>
  </w:num>
  <w:num w:numId="19">
    <w:abstractNumId w:val="6"/>
  </w:num>
  <w:num w:numId="20">
    <w:abstractNumId w:val="20"/>
  </w:num>
  <w:num w:numId="21">
    <w:abstractNumId w:val="34"/>
  </w:num>
  <w:num w:numId="22">
    <w:abstractNumId w:val="12"/>
  </w:num>
  <w:num w:numId="23">
    <w:abstractNumId w:val="44"/>
  </w:num>
  <w:num w:numId="24">
    <w:abstractNumId w:val="43"/>
  </w:num>
  <w:num w:numId="25">
    <w:abstractNumId w:val="22"/>
  </w:num>
  <w:num w:numId="26">
    <w:abstractNumId w:val="23"/>
  </w:num>
  <w:num w:numId="27">
    <w:abstractNumId w:val="1"/>
  </w:num>
  <w:num w:numId="28">
    <w:abstractNumId w:val="21"/>
  </w:num>
  <w:num w:numId="29">
    <w:abstractNumId w:val="3"/>
  </w:num>
  <w:num w:numId="30">
    <w:abstractNumId w:val="18"/>
  </w:num>
  <w:num w:numId="31">
    <w:abstractNumId w:val="10"/>
  </w:num>
  <w:num w:numId="32">
    <w:abstractNumId w:val="41"/>
  </w:num>
  <w:num w:numId="33">
    <w:abstractNumId w:val="13"/>
  </w:num>
  <w:num w:numId="34">
    <w:abstractNumId w:val="25"/>
  </w:num>
  <w:num w:numId="35">
    <w:abstractNumId w:val="31"/>
  </w:num>
  <w:num w:numId="36">
    <w:abstractNumId w:val="26"/>
  </w:num>
  <w:num w:numId="37">
    <w:abstractNumId w:val="5"/>
  </w:num>
  <w:num w:numId="38">
    <w:abstractNumId w:val="33"/>
  </w:num>
  <w:num w:numId="39">
    <w:abstractNumId w:val="36"/>
  </w:num>
  <w:num w:numId="40">
    <w:abstractNumId w:val="42"/>
  </w:num>
  <w:num w:numId="41">
    <w:abstractNumId w:val="32"/>
  </w:num>
  <w:num w:numId="42">
    <w:abstractNumId w:val="46"/>
  </w:num>
  <w:num w:numId="43">
    <w:abstractNumId w:val="38"/>
  </w:num>
  <w:num w:numId="44">
    <w:abstractNumId w:val="45"/>
  </w:num>
  <w:num w:numId="45">
    <w:abstractNumId w:val="8"/>
  </w:num>
  <w:num w:numId="46">
    <w:abstractNumId w:val="40"/>
  </w:num>
  <w:num w:numId="47">
    <w:abstractNumId w:val="27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1DF5"/>
    <w:rsid w:val="0002090A"/>
    <w:rsid w:val="00022CBB"/>
    <w:rsid w:val="00034830"/>
    <w:rsid w:val="00041CBB"/>
    <w:rsid w:val="00077A5F"/>
    <w:rsid w:val="00095C9E"/>
    <w:rsid w:val="000C4F44"/>
    <w:rsid w:val="000F054A"/>
    <w:rsid w:val="00100F86"/>
    <w:rsid w:val="00143616"/>
    <w:rsid w:val="00186D65"/>
    <w:rsid w:val="0019390D"/>
    <w:rsid w:val="001B6F48"/>
    <w:rsid w:val="001E3799"/>
    <w:rsid w:val="001E5724"/>
    <w:rsid w:val="0020639B"/>
    <w:rsid w:val="00227658"/>
    <w:rsid w:val="00242673"/>
    <w:rsid w:val="0024331B"/>
    <w:rsid w:val="00262358"/>
    <w:rsid w:val="002815DA"/>
    <w:rsid w:val="00284B27"/>
    <w:rsid w:val="00285327"/>
    <w:rsid w:val="00290738"/>
    <w:rsid w:val="002A7568"/>
    <w:rsid w:val="002D604B"/>
    <w:rsid w:val="002F2DB5"/>
    <w:rsid w:val="00313A87"/>
    <w:rsid w:val="00322986"/>
    <w:rsid w:val="00332168"/>
    <w:rsid w:val="0034254B"/>
    <w:rsid w:val="00352FBD"/>
    <w:rsid w:val="0037179B"/>
    <w:rsid w:val="00374F74"/>
    <w:rsid w:val="00375B80"/>
    <w:rsid w:val="0038665C"/>
    <w:rsid w:val="00386D2A"/>
    <w:rsid w:val="0038710B"/>
    <w:rsid w:val="003944D5"/>
    <w:rsid w:val="003E0311"/>
    <w:rsid w:val="00402A21"/>
    <w:rsid w:val="004070CF"/>
    <w:rsid w:val="004554DC"/>
    <w:rsid w:val="00462C07"/>
    <w:rsid w:val="004C2F9C"/>
    <w:rsid w:val="004E3AC0"/>
    <w:rsid w:val="004F53A0"/>
    <w:rsid w:val="005346ED"/>
    <w:rsid w:val="00534F12"/>
    <w:rsid w:val="0057131D"/>
    <w:rsid w:val="005A0378"/>
    <w:rsid w:val="005C2A78"/>
    <w:rsid w:val="005C35C7"/>
    <w:rsid w:val="00600095"/>
    <w:rsid w:val="00636006"/>
    <w:rsid w:val="00640FDF"/>
    <w:rsid w:val="0065356A"/>
    <w:rsid w:val="00656695"/>
    <w:rsid w:val="00665621"/>
    <w:rsid w:val="006C6E80"/>
    <w:rsid w:val="006D5EE2"/>
    <w:rsid w:val="006E4F82"/>
    <w:rsid w:val="006F64C9"/>
    <w:rsid w:val="007005D6"/>
    <w:rsid w:val="00716A04"/>
    <w:rsid w:val="00730435"/>
    <w:rsid w:val="00751438"/>
    <w:rsid w:val="007555E0"/>
    <w:rsid w:val="007639A2"/>
    <w:rsid w:val="0077368B"/>
    <w:rsid w:val="007776D1"/>
    <w:rsid w:val="007C379D"/>
    <w:rsid w:val="007C62ED"/>
    <w:rsid w:val="007E1E97"/>
    <w:rsid w:val="007E39E3"/>
    <w:rsid w:val="007F6739"/>
    <w:rsid w:val="008128AD"/>
    <w:rsid w:val="00831862"/>
    <w:rsid w:val="008560E2"/>
    <w:rsid w:val="008816E4"/>
    <w:rsid w:val="00886EBF"/>
    <w:rsid w:val="00897BAC"/>
    <w:rsid w:val="008B5E32"/>
    <w:rsid w:val="008E1C3F"/>
    <w:rsid w:val="00906C54"/>
    <w:rsid w:val="0091441E"/>
    <w:rsid w:val="00927356"/>
    <w:rsid w:val="00957D62"/>
    <w:rsid w:val="00980C0F"/>
    <w:rsid w:val="00983F19"/>
    <w:rsid w:val="009C1B24"/>
    <w:rsid w:val="009C566B"/>
    <w:rsid w:val="009F49BE"/>
    <w:rsid w:val="00A03BBD"/>
    <w:rsid w:val="00A06D03"/>
    <w:rsid w:val="00A2797D"/>
    <w:rsid w:val="00A61EFD"/>
    <w:rsid w:val="00A726D8"/>
    <w:rsid w:val="00AA4570"/>
    <w:rsid w:val="00AA630A"/>
    <w:rsid w:val="00AE3D1A"/>
    <w:rsid w:val="00AE6C70"/>
    <w:rsid w:val="00AF6A7D"/>
    <w:rsid w:val="00B031ED"/>
    <w:rsid w:val="00B03909"/>
    <w:rsid w:val="00B04F8D"/>
    <w:rsid w:val="00B40ECD"/>
    <w:rsid w:val="00B43FBB"/>
    <w:rsid w:val="00B449EF"/>
    <w:rsid w:val="00B63838"/>
    <w:rsid w:val="00BA23F0"/>
    <w:rsid w:val="00BC701D"/>
    <w:rsid w:val="00BD0AD7"/>
    <w:rsid w:val="00C00798"/>
    <w:rsid w:val="00C03F4A"/>
    <w:rsid w:val="00C11DA6"/>
    <w:rsid w:val="00C32A56"/>
    <w:rsid w:val="00C54636"/>
    <w:rsid w:val="00C80797"/>
    <w:rsid w:val="00CA53B2"/>
    <w:rsid w:val="00D02F99"/>
    <w:rsid w:val="00D13271"/>
    <w:rsid w:val="00D14471"/>
    <w:rsid w:val="00D417A1"/>
    <w:rsid w:val="00D504B7"/>
    <w:rsid w:val="00D65601"/>
    <w:rsid w:val="00D66E36"/>
    <w:rsid w:val="00D715F7"/>
    <w:rsid w:val="00D74FEC"/>
    <w:rsid w:val="00D75E15"/>
    <w:rsid w:val="00D84BD3"/>
    <w:rsid w:val="00DB4DCA"/>
    <w:rsid w:val="00DD7B5F"/>
    <w:rsid w:val="00DE7849"/>
    <w:rsid w:val="00DF50E0"/>
    <w:rsid w:val="00DF662B"/>
    <w:rsid w:val="00E03EB9"/>
    <w:rsid w:val="00E0430D"/>
    <w:rsid w:val="00E05E8B"/>
    <w:rsid w:val="00E366AB"/>
    <w:rsid w:val="00E76E34"/>
    <w:rsid w:val="00EA150A"/>
    <w:rsid w:val="00EA2526"/>
    <w:rsid w:val="00EB10FC"/>
    <w:rsid w:val="00ED7C75"/>
    <w:rsid w:val="00ED7F81"/>
    <w:rsid w:val="00EE02BB"/>
    <w:rsid w:val="00EE5E29"/>
    <w:rsid w:val="00F17D65"/>
    <w:rsid w:val="00F35027"/>
    <w:rsid w:val="00F433DE"/>
    <w:rsid w:val="00F506CB"/>
    <w:rsid w:val="00F56396"/>
    <w:rsid w:val="00FA5713"/>
    <w:rsid w:val="00FB77A1"/>
    <w:rsid w:val="00FC24B5"/>
    <w:rsid w:val="00FC67F9"/>
    <w:rsid w:val="00FD2951"/>
    <w:rsid w:val="00FE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EEA19"/>
  <w15:chartTrackingRefBased/>
  <w15:docId w15:val="{F68E4FBB-E828-4550-8FAE-42F1F420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List Paragraph"/>
    <w:basedOn w:val="a"/>
    <w:uiPriority w:val="34"/>
    <w:qFormat/>
    <w:rsid w:val="00EA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1</Pages>
  <Words>574</Words>
  <Characters>3275</Characters>
  <Application>Microsoft Office Word</Application>
  <DocSecurity>0</DocSecurity>
  <Lines>27</Lines>
  <Paragraphs>7</Paragraphs>
  <ScaleCrop>false</ScaleCrop>
  <Company>P R C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Qiuxia Zhang</cp:lastModifiedBy>
  <cp:revision>12</cp:revision>
  <cp:lastPrinted>2020-12-24T07:17:00Z</cp:lastPrinted>
  <dcterms:created xsi:type="dcterms:W3CDTF">2021-03-25T02:00:00Z</dcterms:created>
  <dcterms:modified xsi:type="dcterms:W3CDTF">2022-04-14T16:18:00Z</dcterms:modified>
</cp:coreProperties>
</file>