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eastAsia="黑体" w:cs="Times New Roman"/>
          <w:b/>
          <w:bCs/>
          <w:sz w:val="32"/>
          <w:szCs w:val="32"/>
        </w:rPr>
      </w:pPr>
      <w:r>
        <w:rPr>
          <w:rFonts w:ascii="Times New Roman" w:hAnsi="Times New Roman" w:eastAsia="黑体" w:cs="Times New Roman"/>
          <w:b/>
          <w:bCs/>
          <w:sz w:val="32"/>
          <w:szCs w:val="32"/>
        </w:rPr>
        <w:t>《</w:t>
      </w:r>
      <w:r>
        <w:rPr>
          <w:rFonts w:hint="eastAsia" w:ascii="Times New Roman" w:hAnsi="Times New Roman" w:eastAsia="黑体" w:cs="Times New Roman"/>
          <w:b/>
          <w:bCs/>
          <w:sz w:val="32"/>
          <w:szCs w:val="32"/>
          <w:lang w:val="en-US" w:eastAsia="zh-Hans"/>
        </w:rPr>
        <w:t>体育法学</w:t>
      </w:r>
      <w:r>
        <w:rPr>
          <w:rFonts w:ascii="Times New Roman" w:hAnsi="Times New Roman" w:eastAsia="黑体" w:cs="Times New Roman"/>
          <w:b/>
          <w:bCs/>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hint="eastAsia" w:ascii="宋体" w:hAnsi="宋体" w:eastAsia="宋体" w:cs="宋体"/>
                <w:b/>
                <w:bCs/>
                <w:color w:val="auto"/>
              </w:rPr>
            </w:pPr>
            <w:r>
              <w:rPr>
                <w:rFonts w:hint="eastAsia" w:ascii="宋体" w:hAnsi="宋体" w:eastAsia="宋体" w:cs="宋体"/>
                <w:b/>
                <w:bCs/>
                <w:color w:val="auto"/>
              </w:rPr>
              <w:t>英文名称</w:t>
            </w:r>
          </w:p>
        </w:tc>
        <w:tc>
          <w:tcPr>
            <w:tcW w:w="3685" w:type="dxa"/>
            <w:vAlign w:val="center"/>
          </w:tcPr>
          <w:p>
            <w:pPr>
              <w:spacing w:line="360" w:lineRule="auto"/>
              <w:jc w:val="left"/>
              <w:rPr>
                <w:rFonts w:hint="eastAsia" w:ascii="Times" w:hAnsi="Times" w:eastAsia="宋体" w:cs="Times New Roman"/>
                <w:szCs w:val="22"/>
                <w:lang w:val="en-US" w:eastAsia="zh-Hans"/>
              </w:rPr>
            </w:pPr>
            <w:r>
              <w:rPr>
                <w:rFonts w:hint="eastAsia" w:ascii="Times" w:hAnsi="Times" w:eastAsia="宋体" w:cs="Times New Roman"/>
                <w:szCs w:val="22"/>
                <w:lang w:val="en-US" w:eastAsia="zh-Hans"/>
              </w:rPr>
              <w:t>Sports</w:t>
            </w:r>
            <w:r>
              <w:rPr>
                <w:rFonts w:hint="default" w:ascii="Times" w:hAnsi="Times" w:eastAsia="宋体" w:cs="Times New Roman"/>
                <w:szCs w:val="22"/>
                <w:lang w:eastAsia="zh-Hans"/>
              </w:rPr>
              <w:t xml:space="preserve"> </w:t>
            </w:r>
            <w:r>
              <w:rPr>
                <w:rFonts w:hint="eastAsia" w:ascii="Times" w:hAnsi="Times" w:eastAsia="宋体" w:cs="Times New Roman"/>
                <w:szCs w:val="22"/>
                <w:lang w:val="en-US" w:eastAsia="zh-Hans"/>
              </w:rPr>
              <w:t>Law</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line="360" w:lineRule="auto"/>
              <w:jc w:val="left"/>
              <w:rPr>
                <w:rFonts w:hint="default" w:ascii="Times" w:hAnsi="Times" w:eastAsia="宋体" w:cs="Times New Roman"/>
                <w:szCs w:val="22"/>
                <w:lang w:val="en-US" w:eastAsia="zh-CN"/>
              </w:rPr>
            </w:pPr>
            <w:r>
              <w:rPr>
                <w:rFonts w:ascii="Times New Roman" w:hAnsi="Times New Roman" w:cs="Times New Roman"/>
                <w:szCs w:val="21"/>
              </w:rPr>
              <w:t>PEED1006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hint="eastAsia" w:ascii="宋体" w:hAnsi="宋体" w:eastAsia="宋体"/>
                <w:lang w:eastAsia="zh-CN"/>
              </w:rPr>
            </w:pPr>
            <w:r>
              <w:rPr>
                <w:rFonts w:hint="eastAsia" w:ascii="宋体" w:hAnsi="宋体" w:eastAsia="宋体"/>
                <w:lang w:eastAsia="zh-CN"/>
              </w:rPr>
              <w:t>跨专业选修课程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hint="eastAsia" w:ascii="宋体" w:hAnsi="宋体" w:eastAsia="宋体"/>
                <w:lang w:eastAsia="zh-CN"/>
              </w:rPr>
            </w:pPr>
            <w:r>
              <w:rPr>
                <w:rFonts w:hint="eastAsia" w:ascii="宋体" w:hAnsi="宋体" w:eastAsia="宋体"/>
                <w:lang w:eastAsia="zh-CN"/>
              </w:rPr>
              <w:t>运动训练、运动康复、武术与民族传统体育</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line="360" w:lineRule="auto"/>
              <w:jc w:val="left"/>
              <w:rPr>
                <w:rFonts w:ascii="Times" w:hAnsi="Times" w:eastAsia="宋体" w:cs="Times New Roman"/>
                <w:szCs w:val="22"/>
              </w:rPr>
            </w:pPr>
            <w:r>
              <w:rPr>
                <w:rFonts w:ascii="Times" w:hAnsi="Times" w:eastAsia="宋体" w:cs="Times New Roman"/>
                <w:szCs w:val="22"/>
              </w:rPr>
              <w:t>2.</w:t>
            </w:r>
            <w:r>
              <w:rPr>
                <w:rFonts w:hint="eastAsia" w:ascii="Times" w:hAnsi="Times" w:eastAsia="宋体" w:cs="Times New Roman"/>
                <w:szCs w:val="22"/>
              </w:rPr>
              <w:t>0</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val="en-US" w:eastAsia="zh-Hans"/>
              </w:rPr>
              <w:t>杨卫东</w:t>
            </w:r>
            <w:r>
              <w:rPr>
                <w:rFonts w:hint="default" w:ascii="宋体" w:hAnsi="宋体" w:eastAsia="宋体"/>
                <w:lang w:eastAsia="zh-Hans"/>
              </w:rPr>
              <w:t>、</w:t>
            </w:r>
            <w:r>
              <w:rPr>
                <w:rFonts w:hint="eastAsia" w:ascii="宋体" w:hAnsi="宋体" w:eastAsia="宋体"/>
                <w:lang w:val="en-US" w:eastAsia="zh-Hans"/>
              </w:rPr>
              <w:t>熊瑛子</w:t>
            </w:r>
            <w:r>
              <w:rPr>
                <w:rFonts w:hint="eastAsia" w:ascii="宋体" w:hAnsi="宋体" w:eastAsia="宋体"/>
                <w:lang w:eastAsia="zh-CN"/>
              </w:rPr>
              <w:t>等</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202</w:t>
            </w:r>
            <w:r>
              <w:rPr>
                <w:rFonts w:hint="default" w:ascii="Times" w:hAnsi="Times" w:eastAsia="宋体" w:cs="Times New Roman"/>
                <w:szCs w:val="22"/>
                <w:lang w:eastAsia="zh-CN"/>
              </w:rPr>
              <w:t>2</w:t>
            </w:r>
            <w:r>
              <w:rPr>
                <w:rFonts w:hint="eastAsia" w:ascii="Times" w:hAnsi="Times" w:eastAsia="宋体" w:cs="Times New Roman"/>
                <w:szCs w:val="22"/>
                <w:lang w:val="en-US" w:eastAsia="zh-CN"/>
              </w:rPr>
              <w:t>年</w:t>
            </w:r>
            <w:r>
              <w:rPr>
                <w:rFonts w:hint="default" w:ascii="Times" w:hAnsi="Times" w:eastAsia="宋体" w:cs="Times New Roman"/>
                <w:szCs w:val="22"/>
                <w:lang w:eastAsia="zh-CN"/>
              </w:rPr>
              <w:t>9</w:t>
            </w:r>
            <w:r>
              <w:rPr>
                <w:rFonts w:hint="eastAsia" w:ascii="Times" w:hAnsi="Times" w:eastAsia="宋体" w:cs="Times New Roman"/>
                <w:szCs w:val="22"/>
                <w:lang w:val="en-US" w:eastAsia="zh-CN"/>
              </w:rPr>
              <w:t>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autoSpaceDE w:val="0"/>
              <w:autoSpaceDN w:val="0"/>
              <w:spacing w:line="360" w:lineRule="auto"/>
              <w:rPr>
                <w:rFonts w:hint="default" w:ascii="Times New Roman" w:hAnsi="Times New Roman" w:cs="Times New Roman"/>
                <w:szCs w:val="21"/>
                <w:lang w:eastAsia="zh-Hans"/>
              </w:rPr>
            </w:pPr>
            <w:r>
              <w:rPr>
                <w:rFonts w:hint="eastAsia" w:ascii="Times New Roman" w:hAnsi="Times New Roman" w:cs="Times New Roman"/>
                <w:szCs w:val="21"/>
                <w:lang w:val="en-US" w:eastAsia="zh-Hans"/>
              </w:rPr>
              <w:t>韩勇</w:t>
            </w:r>
            <w:r>
              <w:rPr>
                <w:rFonts w:hint="default" w:ascii="Times New Roman" w:hAnsi="Times New Roman" w:cs="Times New Roman"/>
                <w:szCs w:val="21"/>
                <w:lang w:eastAsia="zh-Hans"/>
              </w:rPr>
              <w:t>，《</w:t>
            </w:r>
            <w:r>
              <w:rPr>
                <w:rFonts w:hint="eastAsia" w:ascii="Times New Roman" w:hAnsi="Times New Roman" w:cs="Times New Roman"/>
                <w:szCs w:val="21"/>
                <w:lang w:val="en-US" w:eastAsia="zh-Hans"/>
              </w:rPr>
              <w:t>体育法学</w:t>
            </w:r>
            <w:r>
              <w:rPr>
                <w:rFonts w:hint="default" w:ascii="Times New Roman" w:hAnsi="Times New Roman" w:cs="Times New Roman"/>
                <w:szCs w:val="21"/>
                <w:lang w:eastAsia="zh-Hans"/>
              </w:rPr>
              <w:t>》，</w:t>
            </w:r>
            <w:r>
              <w:rPr>
                <w:rFonts w:hint="eastAsia" w:ascii="Times New Roman" w:hAnsi="Times New Roman" w:cs="Times New Roman"/>
                <w:szCs w:val="21"/>
                <w:lang w:val="en-US" w:eastAsia="zh-Hans"/>
              </w:rPr>
              <w:t>高等教育出版社</w:t>
            </w:r>
            <w:r>
              <w:rPr>
                <w:rFonts w:hint="default" w:ascii="Times New Roman" w:hAnsi="Times New Roman" w:cs="Times New Roman"/>
                <w:szCs w:val="21"/>
                <w:lang w:eastAsia="zh-Hans"/>
              </w:rPr>
              <w:t>，2022</w:t>
            </w:r>
            <w:r>
              <w:rPr>
                <w:rFonts w:hint="eastAsia" w:ascii="Times New Roman" w:hAnsi="Times New Roman" w:cs="Times New Roman"/>
                <w:szCs w:val="21"/>
                <w:lang w:val="en-US" w:eastAsia="zh-Hans"/>
              </w:rPr>
              <w:t>年</w:t>
            </w:r>
          </w:p>
          <w:p>
            <w:pPr>
              <w:autoSpaceDE w:val="0"/>
              <w:autoSpaceDN w:val="0"/>
              <w:spacing w:line="360" w:lineRule="auto"/>
              <w:rPr>
                <w:rFonts w:ascii="Times" w:hAnsi="Times" w:eastAsia="宋体" w:cs="Times New Roman"/>
                <w:szCs w:val="22"/>
              </w:rPr>
            </w:pPr>
            <w:r>
              <w:rPr>
                <w:rFonts w:ascii="Times New Roman" w:hAnsi="Times New Roman" w:cs="Times New Roman"/>
                <w:szCs w:val="21"/>
              </w:rPr>
              <w:t>董小龙，《体育法学》，法律出版社，2005年</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hint="eastAsia" w:ascii="黑体" w:hAnsi="黑体" w:eastAsia="黑体" w:cs="宋体"/>
          <w:b w:val="0"/>
          <w:bCs w:val="0"/>
          <w:sz w:val="24"/>
          <w:szCs w:val="24"/>
        </w:rPr>
      </w:pPr>
      <w:r>
        <w:rPr>
          <w:rFonts w:hint="eastAsia" w:ascii="黑体" w:hAnsi="黑体" w:eastAsia="黑体" w:cs="宋体"/>
          <w:b w:val="0"/>
          <w:bCs w:val="0"/>
          <w:sz w:val="24"/>
          <w:szCs w:val="24"/>
        </w:rPr>
        <w:t>（一）总体目标：</w:t>
      </w:r>
    </w:p>
    <w:p>
      <w:pPr>
        <w:spacing w:line="360" w:lineRule="auto"/>
        <w:ind w:firstLine="480" w:firstLineChars="200"/>
        <w:rPr>
          <w:rFonts w:hint="eastAsia" w:ascii="Times" w:hAnsi="Times" w:eastAsia="宋体" w:cs="Times New Roman"/>
          <w:sz w:val="24"/>
          <w:szCs w:val="24"/>
          <w:lang w:val="en-US" w:eastAsia="zh-CN"/>
        </w:rPr>
      </w:pP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Hans"/>
        </w:rPr>
        <w:t>体育法学</w:t>
      </w: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CN"/>
        </w:rPr>
        <w:t>是体育人文社会学课程。</w:t>
      </w:r>
      <w:r>
        <w:rPr>
          <w:rFonts w:hint="default" w:ascii="Times" w:hAnsi="Times" w:eastAsia="宋体" w:cs="Times New Roman"/>
          <w:sz w:val="24"/>
          <w:szCs w:val="24"/>
          <w:lang w:val="en-US" w:eastAsia="zh-CN"/>
        </w:rPr>
        <w:t>本课程</w:t>
      </w:r>
      <w:r>
        <w:rPr>
          <w:rFonts w:hint="eastAsia" w:ascii="Times" w:hAnsi="Times" w:eastAsia="宋体" w:cs="Times New Roman"/>
          <w:sz w:val="24"/>
          <w:szCs w:val="24"/>
          <w:lang w:val="en-US" w:eastAsia="zh-CN"/>
        </w:rPr>
        <w:t>旨在通过</w:t>
      </w:r>
      <w:r>
        <w:rPr>
          <w:rFonts w:hint="default" w:ascii="Times" w:hAnsi="Times" w:eastAsia="宋体" w:cs="Times New Roman"/>
          <w:sz w:val="24"/>
          <w:szCs w:val="24"/>
          <w:lang w:val="en-US" w:eastAsia="zh-CN"/>
        </w:rPr>
        <w:t>介绍</w:t>
      </w:r>
      <w:r>
        <w:rPr>
          <w:rFonts w:hint="eastAsia" w:ascii="Times" w:hAnsi="Times" w:eastAsia="宋体" w:cs="Times New Roman"/>
          <w:sz w:val="24"/>
          <w:szCs w:val="24"/>
          <w:lang w:val="en-US" w:eastAsia="zh-CN"/>
        </w:rPr>
        <w:t>体育法学的研究对象、范围、学科地位及性质、研究方法、与相邻学科的联系和开展体育法学研究的作用与意义等有关基本问题；全面理解体育法学和体育法的基础理论和《体育法》及相关法规，了解我国体育法制建设的基本情况及能就若干体育问题作出初步的法理分析；明确我国目前体育法学研究面临的客观需求、发展前景和现实任务。</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1：使学生通过本课程的学习，基本掌握体育法学的研究对象、范围、学科地位及性质、研究方法、与相邻学科的联系和开展体育法学研究的作用与意义等有关基本问题；大致了解体育法学产生与发展的社会背景，国外体育法学的发展概况，我国体育法学的创立、发展和研究成果及其特点；全面理解体育法学和体育法的基础理论和《体育法》及相关法规，了解我国体育法制建设的基本情况及能就若干体育问题作出初步的法理分析；明确我国目前体育法学研究面临的客观需求、发展前景和现实任务。</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2：加强学生从总体上对体育法学的认识，明确依法治体对我国社会主义建设事业的重要意义，逐步树立辩证唯物主义体育观，并结合体育与法学对学生进行爱国主义、共产主义思想品德教育和专业思想教育。</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3：培养学生树立理论创新和科学探索意识，了解当代体育法学国内外发展动态，使学生关注体育法学的发展，确立感兴趣和能够激发学习的内生动力的知识点，使学生具有知识整合能力，具有初步从事科学研究的能力。</w:t>
      </w:r>
    </w:p>
    <w:p>
      <w:pPr>
        <w:pStyle w:val="2"/>
        <w:spacing w:before="156" w:beforeLines="50" w:after="156" w:afterLines="50"/>
        <w:ind w:firstLine="480" w:firstLineChars="200"/>
        <w:rPr>
          <w:rFonts w:hint="eastAsia" w:ascii="黑体" w:hAnsi="黑体" w:eastAsia="黑体" w:cs="宋体"/>
          <w:sz w:val="24"/>
          <w:szCs w:val="24"/>
        </w:rPr>
      </w:pPr>
      <w:r>
        <w:rPr>
          <w:rFonts w:hint="default" w:ascii="黑体" w:hAnsi="黑体" w:eastAsia="黑体" w:cs="宋体"/>
          <w:sz w:val="24"/>
          <w:szCs w:val="24"/>
        </w:rPr>
        <w:t>（</w:t>
      </w:r>
      <w:r>
        <w:rPr>
          <w:rFonts w:hint="eastAsia" w:ascii="黑体" w:hAnsi="黑体" w:eastAsia="黑体" w:cs="宋体"/>
          <w:sz w:val="24"/>
          <w:szCs w:val="24"/>
          <w:lang w:val="en-US" w:eastAsia="zh-Hans"/>
        </w:rPr>
        <w:t>三</w:t>
      </w:r>
      <w:r>
        <w:rPr>
          <w:rFonts w:hint="default" w:ascii="黑体" w:hAnsi="黑体" w:eastAsia="黑体" w:cs="宋体"/>
          <w:sz w:val="24"/>
          <w:szCs w:val="24"/>
        </w:rPr>
        <w:t>）</w:t>
      </w:r>
      <w:r>
        <w:rPr>
          <w:rFonts w:hint="eastAsia" w:ascii="黑体" w:hAnsi="黑体" w:eastAsia="黑体" w:cs="宋体"/>
          <w:sz w:val="24"/>
          <w:szCs w:val="24"/>
        </w:rPr>
        <w:t>课程目标与毕业要求的对应关系</w:t>
      </w:r>
    </w:p>
    <w:p>
      <w:pPr>
        <w:pStyle w:val="2"/>
        <w:spacing w:before="156" w:beforeLines="50" w:after="156" w:afterLines="50"/>
        <w:ind w:firstLine="422" w:firstLineChars="200"/>
        <w:jc w:val="center"/>
        <w:rPr>
          <w:rFonts w:ascii="Times New Roman" w:hAnsi="Times New Roman" w:eastAsia="黑体" w:cs="Times New Roman"/>
          <w:szCs w:val="21"/>
        </w:rPr>
      </w:pPr>
      <w:r>
        <w:rPr>
          <w:rFonts w:hint="eastAsia" w:ascii="黑体" w:hAnsi="宋体"/>
          <w:b/>
          <w:bCs/>
          <w:szCs w:val="21"/>
        </w:rPr>
        <w:t>表1：课程目标与课程内容、毕业要求的对应关系表</w:t>
      </w:r>
    </w:p>
    <w:tbl>
      <w:tblPr>
        <w:tblStyle w:val="4"/>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5646"/>
        <w:gridCol w:w="707"/>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5"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毕业要求</w:t>
            </w:r>
          </w:p>
        </w:tc>
        <w:tc>
          <w:tcPr>
            <w:tcW w:w="5646" w:type="dxa"/>
            <w:vAlign w:val="center"/>
          </w:tcPr>
          <w:p>
            <w:pPr>
              <w:spacing w:line="360" w:lineRule="auto"/>
              <w:ind w:firstLine="480" w:firstLineChars="200"/>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指标点</w:t>
            </w:r>
          </w:p>
        </w:tc>
        <w:tc>
          <w:tcPr>
            <w:tcW w:w="707"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权重</w:t>
            </w:r>
          </w:p>
        </w:tc>
        <w:tc>
          <w:tcPr>
            <w:tcW w:w="1118"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5"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1.思想素质</w:t>
            </w:r>
          </w:p>
        </w:tc>
        <w:tc>
          <w:tcPr>
            <w:tcW w:w="5646" w:type="dxa"/>
            <w:vAlign w:val="top"/>
          </w:tcPr>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1-1了解我国体育法规、全民健身、健康中国2030等文件政策；</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1-2 了解我国体育法学的演变过程；</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1-3 介绍我国《体育法》修改的</w:t>
            </w:r>
            <w:r>
              <w:rPr>
                <w:rFonts w:hint="eastAsia" w:ascii="Times" w:hAnsi="Times" w:eastAsia="宋体" w:cs="Times New Roman"/>
                <w:sz w:val="24"/>
                <w:szCs w:val="24"/>
                <w:lang w:val="en-US" w:eastAsia="zh-Hans"/>
              </w:rPr>
              <w:t>热点</w:t>
            </w:r>
            <w:r>
              <w:rPr>
                <w:rFonts w:hint="eastAsia" w:ascii="Times" w:hAnsi="Times" w:eastAsia="宋体" w:cs="Times New Roman"/>
                <w:sz w:val="24"/>
                <w:szCs w:val="24"/>
                <w:lang w:val="en-US" w:eastAsia="zh-CN"/>
              </w:rPr>
              <w:t>问题；</w:t>
            </w:r>
          </w:p>
          <w:p>
            <w:pPr>
              <w:spacing w:line="360" w:lineRule="auto"/>
              <w:ind w:firstLine="480" w:firstLineChars="200"/>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1-4 介绍体育法学的功能</w:t>
            </w:r>
          </w:p>
        </w:tc>
        <w:tc>
          <w:tcPr>
            <w:tcW w:w="707" w:type="dxa"/>
            <w:vAlign w:val="top"/>
          </w:tcPr>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0.2</w:t>
            </w:r>
          </w:p>
        </w:tc>
        <w:tc>
          <w:tcPr>
            <w:tcW w:w="1118" w:type="dxa"/>
            <w:vAlign w:val="center"/>
          </w:tcPr>
          <w:p>
            <w:pPr>
              <w:spacing w:line="360" w:lineRule="auto"/>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目标1</w:t>
            </w:r>
          </w:p>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5"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2.基础知识</w:t>
            </w:r>
          </w:p>
        </w:tc>
        <w:tc>
          <w:tcPr>
            <w:tcW w:w="5646" w:type="dxa"/>
            <w:vAlign w:val="top"/>
          </w:tcPr>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2-1体育法学的起源，法治对于体育事业发展的重要作用；</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2-2掌握体育法学的基本概念，明确体育法学作为交叉学科的体系，分析体育法律现象；</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2-3明确体育与法学、经济、政治的关系，掌握体育法学的功能；</w:t>
            </w:r>
          </w:p>
          <w:p>
            <w:pPr>
              <w:spacing w:line="360" w:lineRule="auto"/>
              <w:ind w:firstLine="480" w:firstLineChars="200"/>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2-4明确体育法治的目的，掌握体育仲裁等纠纷解决方式。</w:t>
            </w:r>
          </w:p>
        </w:tc>
        <w:tc>
          <w:tcPr>
            <w:tcW w:w="707" w:type="dxa"/>
            <w:vAlign w:val="top"/>
          </w:tcPr>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0.6</w:t>
            </w:r>
          </w:p>
        </w:tc>
        <w:tc>
          <w:tcPr>
            <w:tcW w:w="1118" w:type="dxa"/>
            <w:vAlign w:val="center"/>
          </w:tcPr>
          <w:p>
            <w:pPr>
              <w:spacing w:line="360" w:lineRule="auto"/>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目标2</w:t>
            </w:r>
          </w:p>
          <w:p>
            <w:pPr>
              <w:spacing w:line="360" w:lineRule="auto"/>
              <w:ind w:firstLine="420" w:firstLineChars="200"/>
              <w:jc w:val="left"/>
              <w:rPr>
                <w:rFonts w:ascii="Times New Roman" w:hAnsi="Times New Roman" w:eastAsia="宋体"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5"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3.能力水平</w:t>
            </w:r>
          </w:p>
        </w:tc>
        <w:tc>
          <w:tcPr>
            <w:tcW w:w="5646" w:type="dxa"/>
            <w:vAlign w:val="top"/>
          </w:tcPr>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3-1多学科视角呈现各种体育与法律的现象；</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3-2围绕现当代体育法治领域的</w:t>
            </w:r>
            <w:r>
              <w:rPr>
                <w:rFonts w:hint="eastAsia" w:ascii="Times" w:hAnsi="Times" w:eastAsia="宋体" w:cs="Times New Roman"/>
                <w:sz w:val="24"/>
                <w:szCs w:val="24"/>
                <w:lang w:val="en-US" w:eastAsia="zh-Hans"/>
              </w:rPr>
              <w:t>热点</w:t>
            </w:r>
            <w:r>
              <w:rPr>
                <w:rFonts w:hint="eastAsia" w:ascii="Times" w:hAnsi="Times" w:eastAsia="宋体" w:cs="Times New Roman"/>
                <w:sz w:val="24"/>
                <w:szCs w:val="24"/>
                <w:lang w:val="en-US" w:eastAsia="zh-CN"/>
              </w:rPr>
              <w:t>问题，进行课堂展示、讨论与辩论；</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3-3围绕学校体育伤害、奥运会法律问题、体育仲裁等主要问题，鼓励学生跨学科交流；</w:t>
            </w:r>
          </w:p>
          <w:p>
            <w:pPr>
              <w:spacing w:line="360" w:lineRule="auto"/>
              <w:ind w:firstLine="480" w:firstLineChars="200"/>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3-4围绕体育法修改、兴奋剂法律问题和体育自治与法治体系等问题布置作业；</w:t>
            </w:r>
          </w:p>
        </w:tc>
        <w:tc>
          <w:tcPr>
            <w:tcW w:w="707" w:type="dxa"/>
            <w:vAlign w:val="top"/>
          </w:tcPr>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jc w:val="both"/>
              <w:rPr>
                <w:rFonts w:ascii="Times New Roman" w:hAnsi="Times New Roman" w:eastAsia="宋体" w:cs="Times New Roman"/>
                <w:kern w:val="0"/>
                <w:szCs w:val="21"/>
              </w:rPr>
            </w:pPr>
            <w:r>
              <w:rPr>
                <w:rFonts w:hint="eastAsia" w:ascii="Times" w:hAnsi="Times" w:eastAsia="宋体" w:cs="Times New Roman"/>
                <w:sz w:val="24"/>
                <w:szCs w:val="24"/>
                <w:lang w:val="en-US" w:eastAsia="zh-CN"/>
              </w:rPr>
              <w:t>0.2</w:t>
            </w:r>
          </w:p>
        </w:tc>
        <w:tc>
          <w:tcPr>
            <w:tcW w:w="1118" w:type="dxa"/>
            <w:vAlign w:val="center"/>
          </w:tcPr>
          <w:p>
            <w:pPr>
              <w:spacing w:line="360" w:lineRule="auto"/>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目标3</w:t>
            </w:r>
          </w:p>
          <w:p>
            <w:pPr>
              <w:spacing w:line="360" w:lineRule="auto"/>
              <w:ind w:firstLine="420" w:firstLineChars="200"/>
              <w:jc w:val="left"/>
              <w:rPr>
                <w:rFonts w:ascii="Times New Roman" w:hAnsi="Times New Roman" w:eastAsia="宋体" w:cs="Times New Roman"/>
                <w:kern w:val="0"/>
                <w:szCs w:val="21"/>
              </w:rPr>
            </w:pPr>
          </w:p>
        </w:tc>
      </w:tr>
    </w:tbl>
    <w:p>
      <w:pPr>
        <w:widowControl/>
        <w:spacing w:line="360" w:lineRule="auto"/>
        <w:rPr>
          <w:rFonts w:ascii="Times New Roman" w:hAnsi="Times New Roman" w:cs="Times New Roman"/>
          <w:szCs w:val="21"/>
        </w:rPr>
      </w:pPr>
    </w:p>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480" w:lineRule="auto"/>
        <w:rPr>
          <w:rFonts w:hint="eastAsia" w:eastAsia="黑体"/>
          <w:b/>
          <w:bCs/>
        </w:rPr>
      </w:pPr>
      <w:r>
        <w:rPr>
          <w:rFonts w:hint="eastAsia" w:eastAsia="黑体"/>
          <w:b/>
          <w:bCs/>
        </w:rPr>
        <w:t xml:space="preserve">第一章  </w:t>
      </w:r>
      <w:r>
        <w:rPr>
          <w:rFonts w:ascii="Times New Roman" w:hAnsi="Times New Roman" w:eastAsia="黑体" w:cs="Times New Roman"/>
          <w:b/>
          <w:szCs w:val="21"/>
        </w:rPr>
        <w:t>体育法学的基本问题</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体育法概念与分类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归纳</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体育法的发展历程</w:t>
      </w:r>
    </w:p>
    <w:p>
      <w:pPr>
        <w:numPr>
          <w:ilvl w:val="0"/>
          <w:numId w:val="1"/>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体育法学基本原理的研究</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  体育法学的研究对象</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  体育法学的主要研究范围</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一、关于体育法学基本原理的研究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二、关于体育法一般理论的研究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三、关于体育法创制的研究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四、关于体育法实施的研究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五、关于体育各领域法规制度的研究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主要包括体育行政管理法规制度，体育社会团体法规制度，社会体育法规制度，学校体育法规制度，竞技体育法规制度，军队体育法规制度，体育科技教育法规制度，体育对外交往法规制度，体育产业与市场管理法规制度，体育社会保障与物质保障法规制度等。</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六、中国体育法治研究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主要包括马克思主义法学理论、邓小平法制思想和依法治国方略对我国体育法治建设指导，我国体育法治发展的历史、经验和规律，我国社会主义体育法治建设的意义、方法和道路，市场经济和和依法治国条件下依法治体的措施和对策，对体育改革与发展中各种问题和体育法制实践环节的法理分评价与建议，具体体育法规制度设计和论证等。</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七、外国体育法、国际体育法和比较体育法的研究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主要包括外国和国际体育法的历史发展，各国体育立法的体制和状况，外国和国际体育法律文件与惯例，外国和国际体育法研究的组织机构、代表人物、活动情况和研究成果，各国之间、我国与其他国家或地区之间的体育法比较等。</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  体育法学的性质和地位</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体育法学属于法律科学的应用性分支学科</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主要内容</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学是新分化出来的一个应用性部门法学。它所侧重的不是法学的基础理论研究，而是在一般法学理论的指导下，运用法学共同的研究方法，根据社会发展和体育需求，研究探索体育领域中法律规范和法律现象及其规律的问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体育法学是体育科学中一个重要的独立学科</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主要内容</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体育法学作为以体育法制管理为基本内容的社会科学学科，成为体育科学完整体系中不可缺少的一个方面，并且伴随体育法制化的发展日益突显其地位的重要。</w:t>
      </w:r>
    </w:p>
    <w:p>
      <w:pPr>
        <w:numPr>
          <w:ilvl w:val="0"/>
          <w:numId w:val="2"/>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 xml:space="preserve"> 体育法学的研究方法</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一、体育法学研究的方法论</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体育法学研究的方法论</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二、体育法学研究的具体方法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第五节  体育法学与相邻学科的联系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一、体育法学与基础法学学科的联系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是部门法学的一个新的分支，其法学方面的基本原理和普遍性法律调整制度与原则的理论，无不建筑在法理学、行政法学、民法学、经济法学、劳动法学等基础性法学学科的理论之上，是这些法学学科理论在体育领域的具体应用。</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二、体育法学与相邻领域分支法学学科的联系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体育法学与教育法学、科技法学、文化法学、卫生法学等分支部门法学发生着多方面的联系。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三、体育法学与各体育专业学科的联系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是以体育领域中的法律和法律现象为研究对象的，必然要与从总体上研究体育发展和体育现象的体育概论、体育史、奥林匹克运动等一般性体育专业学科、与分别研究某一体育领域的学校体育学、社会体育学、竞技体育学等部门性体育专业学科发生密切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四、体育法学与新兴体育交叉学科的联系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体育法学与体育社会学、体育管理学、体育经济学等这些新兴的体育交叉学科，在运用其母学科的基本理论从某个角度或方面来研究体育的过程中，同样会基于共同的体育问题而存在着密切的联系。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第六节  开展体育法学研究的作用和意义</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一、揭示体育发展中的法制规律，明晰体育过程的各种法律关系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体育法学研究就是从法学理论的高度，廓清各类体育主体之间多种性质的权利义务关系，为探索中国特色的体育法制建设道路和处理好各种体育利益关系提供科学认识的基础。</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二、指导体育改革与发展的规范化进行，推动体育法制建设的发展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当代体育，正在全面纳入现代法治的发展轨道。全面提高体育改革与发展的规范化水平，不断加快体育法治建设的发展，越来越迫切地需要体育法学理论上的支持、指导和创新。</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三、宣传普及体育法律知识，培养具备较高法律素质的体育人才</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加强体育法制建设，需要体育领域乃至全社会的体育法治环境和从事体育法制工作的队伍与人才。</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四、丰富法律科学的体育科学的学科体系，促进法律科学和体育科学的繁荣与发展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不断发展并逐步深化体育法学研究，对法律科学和体育科学的整体发展，无不有着重要的意义。</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体育法的概念</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体育法的意义与作用</w:t>
      </w:r>
      <w:r>
        <w:rPr>
          <w:rFonts w:hint="default" w:ascii="Times" w:hAnsi="Times" w:eastAsia="宋体" w:cs="Times New Roman"/>
          <w:sz w:val="24"/>
          <w:szCs w:val="24"/>
          <w:lang w:val="en-US" w:eastAsia="zh-CN"/>
        </w:rPr>
        <w:t>。</w:t>
      </w:r>
    </w:p>
    <w:p>
      <w:pPr>
        <w:spacing w:line="360" w:lineRule="auto"/>
        <w:rPr>
          <w:rFonts w:hint="eastAsia" w:ascii="Times" w:hAnsi="Times" w:eastAsia="黑体" w:cs="Times New Roman"/>
          <w:b/>
          <w:sz w:val="24"/>
          <w:szCs w:val="24"/>
        </w:rPr>
      </w:pPr>
      <w:r>
        <w:rPr>
          <w:rFonts w:hint="eastAsia" w:ascii="Times" w:hAnsi="Times" w:eastAsia="宋体" w:cs="Times New Roman"/>
          <w:sz w:val="24"/>
          <w:szCs w:val="24"/>
          <w:lang w:eastAsia="zh-CN"/>
        </w:rPr>
        <w:t>（2）研讨法：1、什么是</w:t>
      </w:r>
      <w:r>
        <w:rPr>
          <w:rFonts w:hint="eastAsia" w:ascii="Times" w:hAnsi="Times" w:eastAsia="宋体" w:cs="Times New Roman"/>
          <w:sz w:val="24"/>
          <w:szCs w:val="24"/>
          <w:lang w:val="en-US" w:eastAsia="zh-Hans"/>
        </w:rPr>
        <w:t>体育法</w:t>
      </w:r>
      <w:r>
        <w:rPr>
          <w:rFonts w:hint="eastAsia" w:ascii="Times" w:hAnsi="Times" w:eastAsia="宋体" w:cs="Times New Roman"/>
          <w:sz w:val="24"/>
          <w:szCs w:val="24"/>
          <w:lang w:eastAsia="zh-CN"/>
        </w:rPr>
        <w:t>；2、</w:t>
      </w:r>
      <w:r>
        <w:rPr>
          <w:rFonts w:hint="eastAsia" w:ascii="Times" w:hAnsi="Times" w:eastAsia="宋体" w:cs="Times New Roman"/>
          <w:sz w:val="24"/>
          <w:szCs w:val="24"/>
          <w:lang w:val="en-US" w:eastAsia="zh-Hans"/>
        </w:rPr>
        <w:t>与体育有关的法律法规有</w:t>
      </w:r>
      <w:r>
        <w:rPr>
          <w:rFonts w:hint="eastAsia" w:ascii="Times" w:hAnsi="Times" w:eastAsia="宋体" w:cs="Times New Roman"/>
          <w:sz w:val="24"/>
          <w:szCs w:val="24"/>
          <w:lang w:eastAsia="zh-CN"/>
        </w:rPr>
        <w:t>哪些</w:t>
      </w:r>
      <w:r>
        <w:rPr>
          <w:rFonts w:hint="default" w:ascii="Times" w:hAnsi="Times" w:eastAsia="宋体" w:cs="Times New Roman"/>
          <w:sz w:val="24"/>
          <w:szCs w:val="24"/>
          <w:lang w:eastAsia="zh-CN"/>
        </w:rPr>
        <w:t>？</w:t>
      </w:r>
      <w:r>
        <w:rPr>
          <w:rFonts w:hint="eastAsia" w:ascii="Times" w:hAnsi="Times" w:eastAsia="黑体" w:cs="Times New Roman"/>
          <w:b/>
          <w:sz w:val="24"/>
          <w:szCs w:val="24"/>
        </w:rPr>
        <w:t xml:space="preserve"> </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思考题：</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w:t>
      </w:r>
      <w:r>
        <w:rPr>
          <w:rFonts w:hint="eastAsia" w:ascii="Times" w:hAnsi="Times" w:eastAsia="宋体" w:cs="Times New Roman"/>
          <w:sz w:val="24"/>
          <w:szCs w:val="24"/>
          <w:lang w:val="en-US" w:eastAsia="zh-Hans"/>
        </w:rPr>
        <w:t>体育法</w:t>
      </w:r>
      <w:r>
        <w:rPr>
          <w:rFonts w:hint="eastAsia" w:ascii="Times" w:hAnsi="Times" w:eastAsia="宋体" w:cs="Times New Roman"/>
          <w:sz w:val="24"/>
          <w:szCs w:val="24"/>
          <w:lang w:eastAsia="zh-CN"/>
        </w:rPr>
        <w:t>是什么？</w:t>
      </w:r>
    </w:p>
    <w:p>
      <w:pPr>
        <w:spacing w:line="360" w:lineRule="auto"/>
        <w:rPr>
          <w:rFonts w:hint="eastAsia" w:ascii="Times" w:hAnsi="Times" w:eastAsia="黑体" w:cs="Times New Roman"/>
          <w:b/>
          <w:sz w:val="24"/>
          <w:szCs w:val="24"/>
        </w:rPr>
      </w:pPr>
      <w:r>
        <w:rPr>
          <w:rFonts w:hint="eastAsia" w:ascii="Times" w:hAnsi="Times" w:eastAsia="宋体" w:cs="Times New Roman"/>
          <w:sz w:val="24"/>
          <w:szCs w:val="24"/>
          <w:lang w:eastAsia="zh-CN"/>
        </w:rPr>
        <w:t>2、</w:t>
      </w:r>
      <w:r>
        <w:rPr>
          <w:rFonts w:hint="eastAsia" w:ascii="Times" w:hAnsi="Times" w:eastAsia="宋体" w:cs="Times New Roman"/>
          <w:sz w:val="24"/>
          <w:szCs w:val="24"/>
          <w:lang w:val="en-US" w:eastAsia="zh-Hans"/>
        </w:rPr>
        <w:t>体育法</w:t>
      </w:r>
      <w:r>
        <w:rPr>
          <w:rFonts w:hint="eastAsia" w:ascii="Times" w:hAnsi="Times" w:eastAsia="宋体" w:cs="Times New Roman"/>
          <w:sz w:val="24"/>
          <w:szCs w:val="24"/>
          <w:lang w:eastAsia="zh-CN"/>
        </w:rPr>
        <w:t>的意义体现在哪些方面？</w:t>
      </w:r>
    </w:p>
    <w:p>
      <w:pPr>
        <w:rPr>
          <w:rFonts w:hint="eastAsia" w:ascii="Times New Roman" w:hAnsi="Times New Roman" w:eastAsia="黑体" w:cs="Times New Roman"/>
          <w:b/>
          <w:szCs w:val="21"/>
          <w:lang w:val="en-US" w:eastAsia="zh-Hans"/>
        </w:rPr>
      </w:pPr>
    </w:p>
    <w:p>
      <w:pPr>
        <w:rPr>
          <w:rFonts w:ascii="Times New Roman" w:hAnsi="Times New Roman" w:eastAsia="黑体" w:cs="Times New Roman"/>
          <w:b/>
          <w:szCs w:val="21"/>
        </w:rPr>
      </w:pPr>
      <w:r>
        <w:rPr>
          <w:rFonts w:hint="eastAsia" w:ascii="Times New Roman" w:hAnsi="Times New Roman" w:eastAsia="黑体" w:cs="Times New Roman"/>
          <w:b/>
          <w:szCs w:val="21"/>
          <w:lang w:val="en-US" w:eastAsia="zh-Hans"/>
        </w:rPr>
        <w:t>第二章</w:t>
      </w:r>
      <w:r>
        <w:rPr>
          <w:rFonts w:hint="default" w:ascii="Times New Roman" w:hAnsi="Times New Roman" w:eastAsia="黑体" w:cs="Times New Roman"/>
          <w:b/>
          <w:szCs w:val="21"/>
          <w:lang w:eastAsia="zh-Hans"/>
        </w:rPr>
        <w:t xml:space="preserve"> </w:t>
      </w:r>
      <w:r>
        <w:rPr>
          <w:rFonts w:ascii="Times New Roman" w:hAnsi="Times New Roman" w:eastAsia="黑体" w:cs="Times New Roman"/>
          <w:b/>
          <w:szCs w:val="21"/>
        </w:rPr>
        <w:t>体育</w:t>
      </w:r>
      <w:r>
        <w:rPr>
          <w:rFonts w:hint="eastAsia" w:ascii="Times New Roman" w:hAnsi="Times New Roman" w:eastAsia="黑体" w:cs="Times New Roman"/>
          <w:b/>
          <w:szCs w:val="21"/>
          <w:lang w:val="en-US" w:eastAsia="zh-Hans"/>
        </w:rPr>
        <w:t>不当行为与法律</w:t>
      </w:r>
    </w:p>
    <w:p>
      <w:pPr>
        <w:numPr>
          <w:ilvl w:val="0"/>
          <w:numId w:val="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体育不当行为与纪律处罚原则</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体育不当行为的基本分类</w:t>
      </w:r>
    </w:p>
    <w:p>
      <w:pPr>
        <w:numPr>
          <w:ilvl w:val="0"/>
          <w:numId w:val="3"/>
        </w:numPr>
        <w:spacing w:line="360" w:lineRule="auto"/>
        <w:rPr>
          <w:rFonts w:hint="eastAsia" w:ascii="Times" w:hAnsi="Times" w:eastAsia="黑体" w:cs="Times New Roman"/>
          <w:b/>
          <w:sz w:val="24"/>
          <w:szCs w:val="24"/>
          <w:lang w:val="en-US" w:eastAsia="zh-Hans"/>
        </w:rPr>
      </w:pPr>
      <w:r>
        <w:rPr>
          <w:rFonts w:hint="eastAsia" w:ascii="Times" w:hAnsi="Times" w:eastAsia="黑体" w:cs="Times New Roman"/>
          <w:b/>
          <w:sz w:val="24"/>
          <w:szCs w:val="24"/>
          <w:lang w:val="en-US" w:eastAsia="zh-Hans"/>
        </w:rPr>
        <w:t>教学重难点</w:t>
      </w:r>
    </w:p>
    <w:p>
      <w:pPr>
        <w:spacing w:line="360" w:lineRule="auto"/>
        <w:rPr>
          <w:rFonts w:hint="default" w:ascii="Times" w:hAnsi="Times" w:eastAsia="宋体" w:cs="Times New Roman"/>
          <w:sz w:val="24"/>
          <w:szCs w:val="24"/>
          <w:lang w:val="en-US" w:eastAsia="zh-Hans"/>
        </w:rPr>
      </w:pPr>
      <w:r>
        <w:rPr>
          <w:rFonts w:hint="default" w:ascii="Times" w:hAnsi="Times" w:eastAsia="宋体" w:cs="Times New Roman"/>
          <w:sz w:val="24"/>
          <w:szCs w:val="24"/>
          <w:lang w:val="en-US" w:eastAsia="zh-Hans"/>
        </w:rPr>
        <w:t>1）</w:t>
      </w:r>
      <w:r>
        <w:rPr>
          <w:rFonts w:hint="eastAsia" w:ascii="Times" w:hAnsi="Times" w:eastAsia="宋体" w:cs="Times New Roman"/>
          <w:sz w:val="24"/>
          <w:szCs w:val="24"/>
          <w:lang w:val="en-US" w:eastAsia="zh-Hans"/>
        </w:rPr>
        <w:t>学习体育不当行为的涵义</w:t>
      </w:r>
    </w:p>
    <w:p>
      <w:pPr>
        <w:spacing w:line="360" w:lineRule="auto"/>
        <w:rPr>
          <w:rFonts w:hint="eastAsia" w:ascii="Times" w:hAnsi="Times" w:eastAsia="宋体" w:cs="Times New Roman"/>
          <w:sz w:val="24"/>
          <w:szCs w:val="24"/>
          <w:lang w:val="en-US" w:eastAsia="zh-Hans"/>
        </w:rPr>
      </w:pPr>
      <w:r>
        <w:rPr>
          <w:rFonts w:hint="default" w:ascii="Times" w:hAnsi="Times" w:eastAsia="宋体" w:cs="Times New Roman"/>
          <w:sz w:val="24"/>
          <w:szCs w:val="24"/>
          <w:lang w:val="en-US" w:eastAsia="zh-Hans"/>
        </w:rPr>
        <w:t>2）</w:t>
      </w:r>
      <w:r>
        <w:rPr>
          <w:rFonts w:hint="eastAsia" w:ascii="Times" w:hAnsi="Times" w:eastAsia="宋体" w:cs="Times New Roman"/>
          <w:sz w:val="24"/>
          <w:szCs w:val="24"/>
          <w:lang w:val="en-US" w:eastAsia="zh-Hans"/>
        </w:rPr>
        <w:t>不同类型的体育不当行为及其规制</w:t>
      </w:r>
      <w:r>
        <w:rPr>
          <w:rFonts w:hint="eastAsia" w:ascii="Times" w:hAnsi="Times" w:eastAsia="宋体" w:cs="Times New Roman"/>
          <w:sz w:val="24"/>
          <w:szCs w:val="24"/>
          <w:lang w:val="en-US" w:eastAsia="zh-CN"/>
        </w:rPr>
        <w:t xml:space="preserve">  </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  体育不当行为与纪律处罚</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一、体育不当行为</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二、体育纪律处罚</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我国体育组织的纪律处罚</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兴奋剂的法律规制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兴奋剂与反兴奋剂</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国际反兴奋剂体系与规制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中国反兴奋剂法律实践</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控制比赛的法律规制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控制比赛的历史</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成因与危害</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控制比赛的规制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第四节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观众暴力的法律规制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观众暴力的成因与危害</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观众暴力的预防与控制</w:t>
      </w:r>
    </w:p>
    <w:p>
      <w:pPr>
        <w:numPr>
          <w:ilvl w:val="0"/>
          <w:numId w:val="4"/>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教学方法</w:t>
      </w:r>
    </w:p>
    <w:p>
      <w:pPr>
        <w:numPr>
          <w:ilvl w:val="0"/>
          <w:numId w:val="5"/>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讲授法：1、</w:t>
      </w:r>
      <w:r>
        <w:rPr>
          <w:rFonts w:hint="eastAsia" w:ascii="Times" w:hAnsi="Times" w:eastAsia="宋体" w:cs="Times New Roman"/>
          <w:sz w:val="24"/>
          <w:szCs w:val="24"/>
          <w:lang w:val="en-US" w:eastAsia="zh-Hans"/>
        </w:rPr>
        <w:t>体育不当行为与纪律处罚原则有哪些</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不同类型的体育不当行为及其规制</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（2）研讨法：1、什么</w:t>
      </w:r>
      <w:r>
        <w:rPr>
          <w:rFonts w:hint="eastAsia" w:ascii="Times" w:hAnsi="Times" w:eastAsia="宋体" w:cs="Times New Roman"/>
          <w:sz w:val="24"/>
          <w:szCs w:val="24"/>
          <w:lang w:val="en-US" w:eastAsia="zh-Hans"/>
        </w:rPr>
        <w:t>体育不当行为</w:t>
      </w:r>
      <w:r>
        <w:rPr>
          <w:rFonts w:hint="default" w:ascii="Times" w:hAnsi="Times" w:eastAsia="宋体" w:cs="Times New Roman"/>
          <w:sz w:val="24"/>
          <w:szCs w:val="24"/>
          <w:lang w:val="en-US"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讨论国内外体育不当行为的规制措施</w:t>
      </w:r>
      <w:r>
        <w:rPr>
          <w:rFonts w:hint="eastAsia" w:ascii="Times" w:hAnsi="Times" w:eastAsia="宋体" w:cs="Times New Roman"/>
          <w:sz w:val="24"/>
          <w:szCs w:val="24"/>
          <w:lang w:eastAsia="zh-Hans"/>
        </w:rPr>
        <w:t>。</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1、简述我国体育不当行为的种类。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2、国内外体育不当行为的成因有哪些？规制手段有哪些？</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3、简述国内外体育不当行为发生的历史文化背景。</w:t>
      </w:r>
    </w:p>
    <w:p>
      <w:pPr>
        <w:snapToGrid w:val="0"/>
        <w:rPr>
          <w:rFonts w:hint="eastAsia"/>
        </w:rPr>
      </w:pPr>
    </w:p>
    <w:p>
      <w:pPr>
        <w:numPr>
          <w:ilvl w:val="0"/>
          <w:numId w:val="6"/>
        </w:numPr>
        <w:snapToGrid w:val="0"/>
        <w:rPr>
          <w:rFonts w:hint="eastAsia" w:eastAsia="黑体"/>
          <w:b/>
          <w:szCs w:val="21"/>
        </w:rPr>
      </w:pPr>
      <w:r>
        <w:rPr>
          <w:rFonts w:hint="eastAsia" w:eastAsia="黑体"/>
          <w:b/>
          <w:bCs/>
        </w:rPr>
        <w:t xml:space="preserve"> </w:t>
      </w:r>
      <w:r>
        <w:rPr>
          <w:rFonts w:hint="eastAsia" w:ascii="Times New Roman" w:hAnsi="Times New Roman" w:eastAsia="黑体" w:cs="Times New Roman"/>
          <w:b/>
          <w:szCs w:val="21"/>
          <w:lang w:val="en-US" w:eastAsia="zh-Hans"/>
        </w:rPr>
        <w:t>体育伤害与法律</w:t>
      </w:r>
    </w:p>
    <w:p>
      <w:pPr>
        <w:numPr>
          <w:ilvl w:val="0"/>
          <w:numId w:val="7"/>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体育伤害的法律责任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归纳</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体育中的安全保障义务</w:t>
      </w:r>
    </w:p>
    <w:p>
      <w:pPr>
        <w:numPr>
          <w:ilvl w:val="0"/>
          <w:numId w:val="7"/>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学习学校体育伤害的分类和特点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学习体育伤害案件的归责原则</w:t>
      </w:r>
    </w:p>
    <w:p>
      <w:pPr>
        <w:numPr>
          <w:ilvl w:val="0"/>
          <w:numId w:val="7"/>
        </w:numPr>
        <w:spacing w:line="360" w:lineRule="auto"/>
        <w:rPr>
          <w:rFonts w:hint="eastAsia" w:ascii="Times" w:hAnsi="Times" w:eastAsia="宋体" w:cs="Times New Roman"/>
          <w:sz w:val="24"/>
          <w:szCs w:val="24"/>
          <w:lang w:val="en-US" w:eastAsia="zh-Hans"/>
        </w:rPr>
      </w:pPr>
      <w:r>
        <w:rPr>
          <w:rFonts w:hint="eastAsia" w:ascii="Times" w:hAnsi="Times" w:eastAsia="黑体" w:cs="Times New Roman"/>
          <w:b/>
          <w:sz w:val="24"/>
          <w:szCs w:val="24"/>
        </w:rPr>
        <w:t>教学内容</w:t>
      </w:r>
    </w:p>
    <w:p>
      <w:pPr>
        <w:numPr>
          <w:ilvl w:val="0"/>
          <w:numId w:val="8"/>
        </w:numPr>
        <w:spacing w:line="360" w:lineRule="auto"/>
        <w:rPr>
          <w:rFonts w:hint="eastAsia" w:ascii="Times" w:hAnsi="Times" w:eastAsia="宋体" w:cs="Times New Roman"/>
          <w:sz w:val="24"/>
          <w:szCs w:val="24"/>
          <w:lang w:val="en-US" w:eastAsia="zh-Hans"/>
        </w:rPr>
      </w:pP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体育伤害法律责任概述</w:t>
      </w:r>
    </w:p>
    <w:p>
      <w:pPr>
        <w:numPr>
          <w:ilvl w:val="0"/>
          <w:numId w:val="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体育伤害的分类与特点</w:t>
      </w:r>
    </w:p>
    <w:p>
      <w:pPr>
        <w:numPr>
          <w:ilvl w:val="0"/>
          <w:numId w:val="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体育伤害侵权的归责原则</w:t>
      </w:r>
    </w:p>
    <w:p>
      <w:pPr>
        <w:numPr>
          <w:ilvl w:val="0"/>
          <w:numId w:val="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体育伤害侵权</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免责事由</w:t>
      </w:r>
    </w:p>
    <w:p>
      <w:pPr>
        <w:numPr>
          <w:ilvl w:val="0"/>
          <w:numId w:val="1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体育中的安全保障义务</w:t>
      </w:r>
    </w:p>
    <w:p>
      <w:pPr>
        <w:numPr>
          <w:ilvl w:val="0"/>
          <w:numId w:val="1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体育安全保障义务的主体</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对象与内容</w:t>
      </w:r>
    </w:p>
    <w:p>
      <w:pPr>
        <w:numPr>
          <w:ilvl w:val="0"/>
          <w:numId w:val="1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体育安全保障义务的责任与对策</w:t>
      </w:r>
    </w:p>
    <w:p>
      <w:pPr>
        <w:numPr>
          <w:ilvl w:val="0"/>
          <w:numId w:val="12"/>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学校体育伤害法律责任</w:t>
      </w:r>
    </w:p>
    <w:p>
      <w:pPr>
        <w:numPr>
          <w:ilvl w:val="0"/>
          <w:numId w:val="13"/>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学校体育伤害概述</w:t>
      </w:r>
    </w:p>
    <w:p>
      <w:pPr>
        <w:numPr>
          <w:ilvl w:val="0"/>
          <w:numId w:val="13"/>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学校体育伤害的侵权责任</w:t>
      </w:r>
    </w:p>
    <w:p>
      <w:pPr>
        <w:numPr>
          <w:ilvl w:val="0"/>
          <w:numId w:val="13"/>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学校体育伤害的风险管理</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四</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学校体育伤害与自甘风险原则</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val="en-US" w:eastAsia="zh-Hans"/>
        </w:rPr>
        <w:t>学校体育伤害中的归责原则研究</w:t>
      </w: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中外体育伤害事故的处理原则比较</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（2）研讨法：</w:t>
      </w:r>
      <w:r>
        <w:rPr>
          <w:rFonts w:hint="eastAsia" w:ascii="Times" w:hAnsi="Times" w:eastAsia="宋体" w:cs="Times New Roman"/>
          <w:sz w:val="24"/>
          <w:szCs w:val="24"/>
          <w:lang w:val="en-US" w:eastAsia="zh-Hans"/>
        </w:rPr>
        <w:t>安全保障义务的范围和界限</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1、简述学校体育伤害事故的成因和特点。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2、自甘风险原则的适用例外是什么？</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3、简述我国学校体育伤害的归责原则。</w:t>
      </w:r>
    </w:p>
    <w:p>
      <w:pPr>
        <w:rPr>
          <w:rFonts w:hint="eastAsia"/>
        </w:rPr>
      </w:pPr>
    </w:p>
    <w:p>
      <w:pPr>
        <w:numPr>
          <w:ilvl w:val="0"/>
          <w:numId w:val="14"/>
        </w:numPr>
        <w:rPr>
          <w:rFonts w:hint="eastAsia" w:eastAsia="黑体"/>
          <w:b/>
          <w:szCs w:val="21"/>
        </w:rPr>
      </w:pPr>
      <w:r>
        <w:rPr>
          <w:rFonts w:hint="eastAsia" w:eastAsia="黑体"/>
          <w:b/>
        </w:rPr>
        <w:t xml:space="preserve"> </w:t>
      </w:r>
      <w:r>
        <w:rPr>
          <w:rFonts w:hint="eastAsia" w:eastAsia="黑体"/>
          <w:b/>
          <w:lang w:val="en-US" w:eastAsia="zh-Hans"/>
        </w:rPr>
        <w:t>体育纠纷解决与法律</w:t>
      </w:r>
    </w:p>
    <w:p>
      <w:pPr>
        <w:numPr>
          <w:ilvl w:val="0"/>
          <w:numId w:val="15"/>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体育纠纷解决的基本途径</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奥运会上的体育纠纷如何解决</w:t>
      </w:r>
    </w:p>
    <w:p>
      <w:pPr>
        <w:numPr>
          <w:ilvl w:val="0"/>
          <w:numId w:val="15"/>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掌握体育仲裁在体育纠解决中的重要性</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了解国内外体育仲裁机构设置的基本情况</w:t>
      </w:r>
    </w:p>
    <w:p>
      <w:pPr>
        <w:numPr>
          <w:ilvl w:val="0"/>
          <w:numId w:val="15"/>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numPr>
          <w:ilvl w:val="0"/>
          <w:numId w:val="16"/>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体育纠纷的基本解决途径</w:t>
      </w:r>
    </w:p>
    <w:p>
      <w:pPr>
        <w:numPr>
          <w:ilvl w:val="0"/>
          <w:numId w:val="17"/>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诉讼解决途径</w:t>
      </w:r>
    </w:p>
    <w:p>
      <w:pPr>
        <w:numPr>
          <w:ilvl w:val="0"/>
          <w:numId w:val="17"/>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仲裁解决途径</w:t>
      </w:r>
    </w:p>
    <w:p>
      <w:pPr>
        <w:numPr>
          <w:ilvl w:val="0"/>
          <w:numId w:val="17"/>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调解解决途径</w:t>
      </w:r>
    </w:p>
    <w:p>
      <w:pPr>
        <w:numPr>
          <w:ilvl w:val="0"/>
          <w:numId w:val="18"/>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国际体育纠纷解决的模式</w:t>
      </w:r>
    </w:p>
    <w:p>
      <w:pPr>
        <w:numPr>
          <w:ilvl w:val="0"/>
          <w:numId w:val="1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CAS设立的背景和意义</w:t>
      </w:r>
    </w:p>
    <w:p>
      <w:pPr>
        <w:numPr>
          <w:ilvl w:val="0"/>
          <w:numId w:val="1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CAS的仲裁实践</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案例为视角</w:t>
      </w:r>
    </w:p>
    <w:p>
      <w:pPr>
        <w:numPr>
          <w:ilvl w:val="0"/>
          <w:numId w:val="1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CAS的改革和未来</w:t>
      </w:r>
    </w:p>
    <w:p>
      <w:pPr>
        <w:numPr>
          <w:ilvl w:val="0"/>
          <w:numId w:val="2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国家层面体育仲裁机制</w:t>
      </w:r>
    </w:p>
    <w:p>
      <w:pPr>
        <w:numPr>
          <w:ilvl w:val="0"/>
          <w:numId w:val="21"/>
        </w:numPr>
        <w:spacing w:line="360" w:lineRule="auto"/>
        <w:rPr>
          <w:rFonts w:hint="eastAsia" w:ascii="Times" w:hAnsi="Times" w:eastAsia="宋体" w:cs="Times New Roman"/>
          <w:sz w:val="24"/>
          <w:szCs w:val="24"/>
          <w:lang w:val="en-US" w:eastAsia="zh-Hans"/>
        </w:rPr>
      </w:pP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修改背景下体育仲裁篇的设立</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澳大利亚体育仲裁机构与体育仲裁法</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加拿大体育仲裁机构与体育仲裁法</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新西兰体育仲裁机构与体育仲裁法</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英国体育仲裁机构与体育仲裁法</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美国体育仲裁机构与体育仲裁法</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国别比较与对我国的启示</w:t>
      </w:r>
    </w:p>
    <w:p>
      <w:pPr>
        <w:numPr>
          <w:ilvl w:val="0"/>
          <w:numId w:val="0"/>
        </w:numPr>
        <w:spacing w:line="360" w:lineRule="auto"/>
        <w:rPr>
          <w:rFonts w:hint="eastAsia" w:ascii="Times" w:hAnsi="Times" w:eastAsia="宋体" w:cs="Times New Roman"/>
          <w:sz w:val="24"/>
          <w:szCs w:val="24"/>
          <w:lang w:val="en-US" w:eastAsia="zh-Hans"/>
        </w:rPr>
      </w:pP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什么是体育争端的仲裁解决模式</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国外体育仲裁机制对我国的启示</w:t>
      </w:r>
      <w:r>
        <w:rPr>
          <w:rFonts w:hint="default" w:ascii="Times" w:hAnsi="Times" w:eastAsia="宋体" w:cs="Times New Roman"/>
          <w:sz w:val="24"/>
          <w:szCs w:val="24"/>
          <w:lang w:eastAsia="zh-Hans"/>
        </w:rPr>
        <w:t>；</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中国体育仲裁机制设立的基本情况</w:t>
      </w:r>
      <w:r>
        <w:rPr>
          <w:rFonts w:hint="default" w:ascii="Times" w:hAnsi="Times" w:eastAsia="宋体" w:cs="Times New Roman"/>
          <w:sz w:val="24"/>
          <w:szCs w:val="24"/>
          <w:lang w:eastAsia="zh-Hans"/>
        </w:rPr>
        <w:t>。</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思考题：</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1、当前</w:t>
      </w:r>
      <w:r>
        <w:rPr>
          <w:rFonts w:hint="eastAsia" w:ascii="Times" w:hAnsi="Times" w:eastAsia="宋体" w:cs="Times New Roman"/>
          <w:sz w:val="24"/>
          <w:szCs w:val="24"/>
          <w:lang w:val="en-US" w:eastAsia="zh-Hans"/>
        </w:rPr>
        <w:t>国际层面解决体育纠纷的机构</w:t>
      </w:r>
      <w:r>
        <w:rPr>
          <w:rFonts w:hint="eastAsia" w:ascii="Times" w:hAnsi="Times" w:eastAsia="宋体" w:cs="Times New Roman"/>
          <w:sz w:val="24"/>
          <w:szCs w:val="24"/>
          <w:lang w:val="en-US" w:eastAsia="zh-CN"/>
        </w:rPr>
        <w:t>有哪些？</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2、当前我国体育</w:t>
      </w:r>
      <w:r>
        <w:rPr>
          <w:rFonts w:hint="eastAsia" w:ascii="Times" w:hAnsi="Times" w:eastAsia="宋体" w:cs="Times New Roman"/>
          <w:sz w:val="24"/>
          <w:szCs w:val="24"/>
          <w:lang w:val="en-US" w:eastAsia="zh-Hans"/>
        </w:rPr>
        <w:t>纠纷解决的现状如何</w:t>
      </w:r>
      <w:r>
        <w:rPr>
          <w:rFonts w:hint="eastAsia" w:ascii="Times" w:hAnsi="Times" w:eastAsia="宋体" w:cs="Times New Roman"/>
          <w:sz w:val="24"/>
          <w:szCs w:val="24"/>
          <w:lang w:val="en-US" w:eastAsia="zh-CN"/>
        </w:rPr>
        <w:t>？</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3、我国体育法</w:t>
      </w:r>
      <w:r>
        <w:rPr>
          <w:rFonts w:hint="eastAsia" w:ascii="Times" w:hAnsi="Times" w:eastAsia="宋体" w:cs="Times New Roman"/>
          <w:sz w:val="24"/>
          <w:szCs w:val="24"/>
          <w:lang w:val="en-US" w:eastAsia="zh-Hans"/>
        </w:rPr>
        <w:t>修改中加入体育仲裁篇的意义是什么</w:t>
      </w:r>
      <w:r>
        <w:rPr>
          <w:rFonts w:hint="default" w:ascii="Times" w:hAnsi="Times" w:eastAsia="宋体" w:cs="Times New Roman"/>
          <w:sz w:val="24"/>
          <w:szCs w:val="24"/>
          <w:lang w:eastAsia="zh-Hans"/>
        </w:rPr>
        <w:t>？</w:t>
      </w:r>
    </w:p>
    <w:p>
      <w:pPr>
        <w:snapToGrid w:val="0"/>
        <w:rPr>
          <w:rFonts w:hint="eastAsia" w:eastAsia="黑体"/>
        </w:rPr>
      </w:pPr>
    </w:p>
    <w:p>
      <w:pPr>
        <w:widowControl/>
        <w:spacing w:before="156" w:beforeLines="50" w:after="156" w:afterLines="50"/>
        <w:jc w:val="left"/>
      </w:pPr>
      <w:r>
        <w:rPr>
          <w:rFonts w:hint="eastAsia" w:ascii="黑体" w:hAnsi="黑体" w:eastAsia="黑体"/>
          <w:b/>
          <w:sz w:val="28"/>
          <w:szCs w:val="28"/>
        </w:rPr>
        <w:t>四、学时分配</w:t>
      </w:r>
    </w:p>
    <w:p>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表2：各章节的具体内容和学时分配表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9"/>
        <w:gridCol w:w="3275"/>
        <w:gridCol w:w="2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章节</w:t>
            </w:r>
          </w:p>
        </w:tc>
        <w:tc>
          <w:tcPr>
            <w:tcW w:w="3275"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章节内容</w:t>
            </w:r>
          </w:p>
        </w:tc>
        <w:tc>
          <w:tcPr>
            <w:tcW w:w="2342"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rPr>
              <w:t>第一章</w:t>
            </w:r>
          </w:p>
        </w:tc>
        <w:tc>
          <w:tcPr>
            <w:tcW w:w="3275" w:type="dxa"/>
            <w:vAlign w:val="center"/>
          </w:tcPr>
          <w:p>
            <w:pPr>
              <w:widowControl/>
              <w:spacing w:before="156" w:beforeLines="50" w:after="156" w:afterLines="50"/>
              <w:jc w:val="both"/>
              <w:rPr>
                <w:rFonts w:hint="eastAsia" w:ascii="宋体" w:hAnsi="宋体" w:eastAsia="宋体"/>
                <w:sz w:val="24"/>
                <w:szCs w:val="24"/>
                <w:lang w:eastAsia="zh-CN"/>
              </w:rPr>
            </w:pPr>
            <w:r>
              <w:rPr>
                <w:rFonts w:hint="eastAsia" w:ascii="宋体" w:hAnsi="宋体" w:eastAsia="宋体"/>
                <w:sz w:val="24"/>
                <w:szCs w:val="24"/>
              </w:rPr>
              <w:t>体育法学的基本问题</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第二章</w:t>
            </w:r>
          </w:p>
        </w:tc>
        <w:tc>
          <w:tcPr>
            <w:tcW w:w="3275" w:type="dxa"/>
            <w:vAlign w:val="center"/>
          </w:tcPr>
          <w:p>
            <w:pPr>
              <w:widowControl/>
              <w:spacing w:before="156" w:beforeLines="50" w:after="156" w:afterLines="50"/>
              <w:jc w:val="both"/>
              <w:rPr>
                <w:rFonts w:hint="eastAsia" w:ascii="宋体" w:hAnsi="宋体" w:eastAsia="宋体"/>
                <w:sz w:val="24"/>
                <w:szCs w:val="24"/>
                <w:lang w:eastAsia="zh-CN"/>
              </w:rPr>
            </w:pPr>
            <w:r>
              <w:rPr>
                <w:rFonts w:hint="eastAsia" w:ascii="宋体" w:hAnsi="宋体" w:eastAsia="宋体"/>
                <w:sz w:val="24"/>
                <w:szCs w:val="24"/>
              </w:rPr>
              <w:t>体育</w:t>
            </w:r>
            <w:r>
              <w:rPr>
                <w:rFonts w:hint="eastAsia" w:ascii="宋体" w:hAnsi="宋体" w:eastAsia="宋体"/>
                <w:sz w:val="24"/>
                <w:szCs w:val="24"/>
                <w:lang w:val="en-US" w:eastAsia="zh-Hans"/>
              </w:rPr>
              <w:t>不当行为与法律</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第三章</w:t>
            </w:r>
          </w:p>
        </w:tc>
        <w:tc>
          <w:tcPr>
            <w:tcW w:w="3275" w:type="dxa"/>
            <w:vAlign w:val="center"/>
          </w:tcPr>
          <w:p>
            <w:pPr>
              <w:widowControl/>
              <w:spacing w:before="156" w:beforeLines="50" w:after="156" w:afterLines="50"/>
              <w:jc w:val="both"/>
              <w:rPr>
                <w:rFonts w:hint="eastAsia" w:ascii="宋体" w:hAnsi="宋体" w:eastAsia="宋体"/>
                <w:sz w:val="24"/>
                <w:szCs w:val="24"/>
                <w:lang w:eastAsia="zh-Hans"/>
              </w:rPr>
            </w:pPr>
            <w:r>
              <w:rPr>
                <w:rFonts w:hint="eastAsia" w:ascii="宋体" w:hAnsi="宋体" w:eastAsia="宋体"/>
                <w:sz w:val="24"/>
                <w:szCs w:val="24"/>
                <w:lang w:val="en-US" w:eastAsia="zh-Hans"/>
              </w:rPr>
              <w:t>体育伤害与法律</w:t>
            </w:r>
          </w:p>
        </w:tc>
        <w:tc>
          <w:tcPr>
            <w:tcW w:w="2342" w:type="dxa"/>
            <w:vAlign w:val="center"/>
          </w:tcPr>
          <w:p>
            <w:pPr>
              <w:widowControl/>
              <w:spacing w:before="156" w:beforeLines="50" w:after="156" w:afterLines="50"/>
              <w:jc w:val="center"/>
              <w:rPr>
                <w:rFonts w:hint="default" w:ascii="宋体" w:hAnsi="宋体" w:eastAsia="宋体"/>
                <w:sz w:val="24"/>
                <w:szCs w:val="24"/>
                <w:lang w:eastAsia="zh-CN"/>
              </w:rPr>
            </w:pPr>
            <w:r>
              <w:rPr>
                <w:rFonts w:hint="default" w:ascii="宋体" w:hAnsi="宋体" w:eastAsia="宋体"/>
                <w:sz w:val="24"/>
                <w:szCs w:val="24"/>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第四章</w:t>
            </w:r>
          </w:p>
        </w:tc>
        <w:tc>
          <w:tcPr>
            <w:tcW w:w="3275" w:type="dxa"/>
            <w:vAlign w:val="center"/>
          </w:tcPr>
          <w:p>
            <w:pPr>
              <w:widowControl/>
              <w:spacing w:before="156" w:beforeLines="50" w:after="156" w:afterLines="50"/>
              <w:jc w:val="both"/>
              <w:rPr>
                <w:rFonts w:hint="eastAsia" w:ascii="宋体" w:hAnsi="宋体" w:eastAsia="宋体"/>
                <w:sz w:val="24"/>
                <w:szCs w:val="24"/>
                <w:lang w:eastAsia="zh-Hans"/>
              </w:rPr>
            </w:pPr>
            <w:r>
              <w:rPr>
                <w:rFonts w:hint="eastAsia" w:ascii="宋体" w:hAnsi="宋体" w:eastAsia="宋体"/>
                <w:sz w:val="24"/>
                <w:szCs w:val="24"/>
                <w:lang w:val="en-US" w:eastAsia="zh-Hans"/>
              </w:rPr>
              <w:t>体育纠纷解决与法律</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4" w:type="dxa"/>
            <w:gridSpan w:val="2"/>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机动</w:t>
            </w:r>
          </w:p>
        </w:tc>
        <w:tc>
          <w:tcPr>
            <w:tcW w:w="2342" w:type="dxa"/>
            <w:vAlign w:val="center"/>
          </w:tcPr>
          <w:p>
            <w:pPr>
              <w:widowControl/>
              <w:spacing w:before="156" w:beforeLines="50" w:after="156" w:afterLines="50"/>
              <w:jc w:val="center"/>
              <w:rPr>
                <w:rFonts w:hint="default" w:ascii="宋体" w:hAnsi="宋体" w:eastAsia="宋体"/>
                <w:sz w:val="24"/>
                <w:szCs w:val="24"/>
                <w:lang w:eastAsia="zh-CN"/>
              </w:rPr>
            </w:pPr>
            <w:r>
              <w:rPr>
                <w:rFonts w:hint="default" w:ascii="宋体" w:hAnsi="宋体" w:eastAsia="宋体"/>
                <w:sz w:val="24"/>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4" w:type="dxa"/>
            <w:gridSpan w:val="2"/>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总计</w:t>
            </w:r>
          </w:p>
        </w:tc>
        <w:tc>
          <w:tcPr>
            <w:tcW w:w="2342" w:type="dxa"/>
            <w:vAlign w:val="center"/>
          </w:tcPr>
          <w:p>
            <w:pPr>
              <w:widowControl/>
              <w:spacing w:before="156" w:beforeLines="50" w:after="156" w:afterLines="5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36</w:t>
            </w:r>
          </w:p>
        </w:tc>
      </w:tr>
    </w:tbl>
    <w:p>
      <w:pPr>
        <w:keepNext w:val="0"/>
        <w:keepLines w:val="0"/>
        <w:pageBreakBefore w:val="0"/>
        <w:widowControl/>
        <w:kinsoku/>
        <w:wordWrap/>
        <w:overflowPunct/>
        <w:topLinePunct w:val="0"/>
        <w:autoSpaceDE/>
        <w:autoSpaceDN/>
        <w:bidi w:val="0"/>
        <w:adjustRightInd w:val="0"/>
        <w:snapToGrid w:val="0"/>
        <w:spacing w:before="156" w:beforeLines="50" w:after="156" w:afterLines="50"/>
        <w:ind w:firstLine="562" w:firstLineChars="200"/>
        <w:jc w:val="left"/>
        <w:textAlignment w:val="auto"/>
      </w:pPr>
      <w:r>
        <w:rPr>
          <w:rFonts w:hint="eastAsia" w:ascii="黑体" w:hAnsi="黑体" w:eastAsia="黑体"/>
          <w:b/>
          <w:sz w:val="28"/>
          <w:szCs w:val="28"/>
        </w:rPr>
        <w:t>五、教学进度</w:t>
      </w:r>
    </w:p>
    <w:p>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表3：教学进度表</w:t>
      </w:r>
    </w:p>
    <w:tbl>
      <w:tblPr>
        <w:tblStyle w:val="3"/>
        <w:tblW w:w="9763" w:type="dxa"/>
        <w:tblInd w:w="93" w:type="dxa"/>
        <w:tblLayout w:type="fixed"/>
        <w:tblCellMar>
          <w:top w:w="0" w:type="dxa"/>
          <w:left w:w="108" w:type="dxa"/>
          <w:bottom w:w="0" w:type="dxa"/>
          <w:right w:w="108" w:type="dxa"/>
        </w:tblCellMar>
      </w:tblPr>
      <w:tblGrid>
        <w:gridCol w:w="550"/>
        <w:gridCol w:w="1056"/>
        <w:gridCol w:w="3080"/>
        <w:gridCol w:w="457"/>
        <w:gridCol w:w="3174"/>
        <w:gridCol w:w="1446"/>
      </w:tblGrid>
      <w:tr>
        <w:tblPrEx>
          <w:tblCellMar>
            <w:top w:w="0" w:type="dxa"/>
            <w:left w:w="108" w:type="dxa"/>
            <w:bottom w:w="0" w:type="dxa"/>
            <w:right w:w="108" w:type="dxa"/>
          </w:tblCellMar>
        </w:tblPrEx>
        <w:trPr>
          <w:trHeight w:val="840" w:hRule="atLeast"/>
        </w:trPr>
        <w:tc>
          <w:tcPr>
            <w:tcW w:w="550" w:type="dxa"/>
            <w:tcBorders>
              <w:top w:val="nil"/>
              <w:left w:val="single" w:color="auto" w:sz="8" w:space="0"/>
              <w:bottom w:val="single" w:color="auto" w:sz="4" w:space="0"/>
              <w:right w:val="single" w:color="auto" w:sz="4" w:space="0"/>
            </w:tcBorders>
            <w:shd w:val="clear" w:color="auto" w:fill="C0C0C0"/>
            <w:noWrap w:val="0"/>
            <w:vAlign w:val="center"/>
          </w:tcPr>
          <w:p>
            <w:pPr>
              <w:widowControl/>
              <w:jc w:val="left"/>
              <w:rPr>
                <w:rFonts w:ascii="楷体_GB2312" w:hAnsi="宋体" w:eastAsia="楷体_GB2312" w:cs="宋体"/>
                <w:b/>
                <w:bCs/>
                <w:kern w:val="0"/>
                <w:sz w:val="24"/>
              </w:rPr>
            </w:pPr>
            <w:r>
              <w:rPr>
                <w:rFonts w:hint="eastAsia" w:ascii="楷体_GB2312" w:hAnsi="宋体" w:eastAsia="楷体_GB2312" w:cs="宋体"/>
                <w:b/>
                <w:bCs/>
                <w:kern w:val="0"/>
                <w:sz w:val="24"/>
              </w:rPr>
              <w:t>周次</w:t>
            </w:r>
          </w:p>
        </w:tc>
        <w:tc>
          <w:tcPr>
            <w:tcW w:w="1056" w:type="dxa"/>
            <w:tcBorders>
              <w:top w:val="nil"/>
              <w:left w:val="nil"/>
              <w:bottom w:val="single" w:color="auto" w:sz="4" w:space="0"/>
              <w:right w:val="single" w:color="auto" w:sz="4" w:space="0"/>
            </w:tcBorders>
            <w:shd w:val="clear" w:color="auto" w:fill="C0C0C0"/>
            <w:noWrap w:val="0"/>
            <w:vAlign w:val="center"/>
          </w:tcPr>
          <w:p>
            <w:pPr>
              <w:widowControl/>
              <w:jc w:val="center"/>
              <w:rPr>
                <w:rFonts w:hint="eastAsia" w:ascii="楷体_GB2312" w:hAnsi="宋体" w:eastAsia="楷体_GB2312" w:cs="宋体"/>
                <w:b/>
                <w:bCs/>
                <w:kern w:val="0"/>
                <w:sz w:val="24"/>
                <w:lang w:eastAsia="zh-CN"/>
              </w:rPr>
            </w:pPr>
            <w:r>
              <w:rPr>
                <w:rFonts w:hint="eastAsia" w:ascii="楷体_GB2312" w:hAnsi="宋体" w:eastAsia="楷体_GB2312" w:cs="宋体"/>
                <w:b/>
                <w:bCs/>
                <w:kern w:val="0"/>
                <w:sz w:val="24"/>
              </w:rPr>
              <w:t>起讫</w:t>
            </w:r>
          </w:p>
          <w:p>
            <w:pPr>
              <w:widowControl/>
              <w:jc w:val="center"/>
              <w:rPr>
                <w:rFonts w:ascii="楷体_GB2312" w:hAnsi="宋体" w:eastAsia="楷体_GB2312" w:cs="宋体"/>
                <w:b/>
                <w:bCs/>
                <w:kern w:val="0"/>
                <w:sz w:val="24"/>
              </w:rPr>
            </w:pPr>
            <w:r>
              <w:rPr>
                <w:rFonts w:hint="eastAsia" w:ascii="楷体_GB2312" w:hAnsi="宋体" w:eastAsia="楷体_GB2312" w:cs="宋体"/>
                <w:b/>
                <w:bCs/>
                <w:kern w:val="0"/>
                <w:sz w:val="24"/>
              </w:rPr>
              <w:t>日期</w:t>
            </w:r>
          </w:p>
        </w:tc>
        <w:tc>
          <w:tcPr>
            <w:tcW w:w="3080" w:type="dxa"/>
            <w:tcBorders>
              <w:top w:val="nil"/>
              <w:left w:val="nil"/>
              <w:bottom w:val="single" w:color="auto" w:sz="4" w:space="0"/>
              <w:right w:val="single" w:color="auto" w:sz="4" w:space="0"/>
            </w:tcBorders>
            <w:shd w:val="clear" w:color="auto" w:fill="C0C0C0"/>
            <w:noWrap w:val="0"/>
            <w:vAlign w:val="center"/>
          </w:tcPr>
          <w:p>
            <w:pPr>
              <w:widowControl/>
              <w:jc w:val="center"/>
              <w:rPr>
                <w:rFonts w:ascii="楷体_GB2312" w:hAnsi="宋体" w:eastAsia="楷体_GB2312" w:cs="宋体"/>
                <w:b/>
                <w:bCs/>
                <w:kern w:val="0"/>
                <w:sz w:val="24"/>
              </w:rPr>
            </w:pPr>
            <w:r>
              <w:rPr>
                <w:rFonts w:hint="eastAsia" w:ascii="楷体_GB2312" w:hAnsi="宋体" w:eastAsia="楷体_GB2312" w:cs="宋体"/>
                <w:b/>
                <w:bCs/>
                <w:kern w:val="0"/>
                <w:sz w:val="24"/>
              </w:rPr>
              <w:t>教 学 内 容</w:t>
            </w:r>
          </w:p>
        </w:tc>
        <w:tc>
          <w:tcPr>
            <w:tcW w:w="457" w:type="dxa"/>
            <w:tcBorders>
              <w:top w:val="nil"/>
              <w:left w:val="nil"/>
              <w:bottom w:val="single" w:color="auto" w:sz="4" w:space="0"/>
              <w:right w:val="single" w:color="auto" w:sz="4" w:space="0"/>
            </w:tcBorders>
            <w:shd w:val="clear" w:color="auto" w:fill="C0C0C0"/>
            <w:noWrap w:val="0"/>
            <w:vAlign w:val="center"/>
          </w:tcPr>
          <w:p>
            <w:pPr>
              <w:widowControl/>
              <w:jc w:val="center"/>
              <w:rPr>
                <w:rFonts w:hint="eastAsia" w:ascii="楷体_GB2312" w:hAnsi="宋体" w:eastAsia="楷体_GB2312" w:cs="宋体"/>
                <w:b/>
                <w:bCs/>
                <w:kern w:val="0"/>
                <w:sz w:val="24"/>
                <w:lang w:eastAsia="zh-CN"/>
              </w:rPr>
            </w:pPr>
            <w:r>
              <w:rPr>
                <w:rFonts w:hint="eastAsia" w:ascii="楷体_GB2312" w:hAnsi="宋体" w:eastAsia="楷体_GB2312" w:cs="宋体"/>
                <w:b/>
                <w:bCs/>
                <w:kern w:val="0"/>
                <w:sz w:val="24"/>
              </w:rPr>
              <w:t>教时</w:t>
            </w:r>
          </w:p>
          <w:p>
            <w:pPr>
              <w:widowControl/>
              <w:jc w:val="center"/>
              <w:rPr>
                <w:rFonts w:ascii="楷体_GB2312" w:hAnsi="宋体" w:eastAsia="楷体_GB2312" w:cs="宋体"/>
                <w:b/>
                <w:bCs/>
                <w:kern w:val="0"/>
                <w:sz w:val="24"/>
              </w:rPr>
            </w:pPr>
            <w:r>
              <w:rPr>
                <w:rFonts w:hint="eastAsia" w:ascii="楷体_GB2312" w:hAnsi="宋体" w:eastAsia="楷体_GB2312" w:cs="宋体"/>
                <w:b/>
                <w:bCs/>
                <w:kern w:val="0"/>
                <w:sz w:val="24"/>
              </w:rPr>
              <w:t>分配</w:t>
            </w:r>
          </w:p>
        </w:tc>
        <w:tc>
          <w:tcPr>
            <w:tcW w:w="3174" w:type="dxa"/>
            <w:tcBorders>
              <w:top w:val="nil"/>
              <w:left w:val="nil"/>
              <w:bottom w:val="single" w:color="auto" w:sz="4" w:space="0"/>
              <w:right w:val="single" w:color="auto" w:sz="4" w:space="0"/>
            </w:tcBorders>
            <w:shd w:val="clear" w:color="auto" w:fill="C0C0C0"/>
            <w:noWrap w:val="0"/>
            <w:vAlign w:val="center"/>
          </w:tcPr>
          <w:p>
            <w:pPr>
              <w:widowControl/>
              <w:jc w:val="center"/>
              <w:rPr>
                <w:rFonts w:ascii="楷体_GB2312" w:hAnsi="宋体" w:eastAsia="楷体_GB2312" w:cs="宋体"/>
                <w:b/>
                <w:bCs/>
                <w:kern w:val="0"/>
                <w:sz w:val="24"/>
              </w:rPr>
            </w:pPr>
            <w:r>
              <w:rPr>
                <w:rFonts w:hint="eastAsia" w:ascii="楷体_GB2312" w:hAnsi="宋体" w:eastAsia="楷体_GB2312" w:cs="宋体"/>
                <w:b/>
                <w:bCs/>
                <w:kern w:val="0"/>
                <w:sz w:val="24"/>
              </w:rPr>
              <w:t>目的要求</w:t>
            </w:r>
          </w:p>
        </w:tc>
        <w:tc>
          <w:tcPr>
            <w:tcW w:w="1446" w:type="dxa"/>
            <w:tcBorders>
              <w:top w:val="nil"/>
              <w:left w:val="nil"/>
              <w:bottom w:val="single" w:color="auto" w:sz="4" w:space="0"/>
              <w:right w:val="single" w:color="auto" w:sz="8" w:space="0"/>
            </w:tcBorders>
            <w:shd w:val="clear" w:color="auto" w:fill="C0C0C0"/>
            <w:noWrap w:val="0"/>
            <w:textDirection w:val="tbRlV"/>
            <w:vAlign w:val="center"/>
          </w:tcPr>
          <w:p>
            <w:pPr>
              <w:widowControl/>
              <w:jc w:val="center"/>
              <w:rPr>
                <w:rFonts w:ascii="楷体_GB2312" w:hAnsi="宋体" w:eastAsia="楷体_GB2312" w:cs="宋体"/>
                <w:b/>
                <w:bCs/>
                <w:kern w:val="0"/>
                <w:sz w:val="24"/>
              </w:rPr>
            </w:pPr>
            <w:r>
              <w:rPr>
                <w:rFonts w:hint="eastAsia" w:ascii="宋体" w:hAnsi="宋体" w:cs="宋体"/>
                <w:b/>
                <w:bCs/>
                <w:kern w:val="0"/>
                <w:sz w:val="24"/>
              </w:rPr>
              <w:t>备</w:t>
            </w:r>
            <w:r>
              <w:rPr>
                <w:rFonts w:hint="eastAsia" w:ascii="楷体_GB2312" w:hAnsi="宋体" w:eastAsia="楷体_GB2312" w:cs="宋体"/>
                <w:b/>
                <w:bCs/>
                <w:kern w:val="0"/>
                <w:sz w:val="24"/>
              </w:rPr>
              <w:t>注</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r>
              <w:rPr>
                <w:kern w:val="0"/>
                <w:sz w:val="24"/>
              </w:rPr>
              <w:t>　</w:t>
            </w: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 xml:space="preserve">1、课程介绍  2、体育法的概念   3、体育法的体系和地位  4、体育法的相关案例  </w:t>
            </w:r>
            <w:r>
              <w:rPr>
                <w:rFonts w:hint="eastAsia"/>
                <w:kern w:val="0"/>
                <w:sz w:val="24"/>
              </w:rPr>
              <w:t>5</w:t>
            </w:r>
            <w:r>
              <w:rPr>
                <w:rFonts w:hint="eastAsia" w:ascii="宋体" w:hAnsi="宋体"/>
                <w:kern w:val="0"/>
                <w:sz w:val="24"/>
              </w:rPr>
              <w:t>、说明课程的教学进程和考核方法</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、了解课程</w:t>
            </w:r>
            <w:r>
              <w:rPr>
                <w:kern w:val="0"/>
                <w:sz w:val="24"/>
              </w:rPr>
              <w:t xml:space="preserve"> 2</w:t>
            </w:r>
            <w:r>
              <w:rPr>
                <w:rFonts w:hint="eastAsia" w:ascii="宋体" w:hAnsi="宋体"/>
                <w:kern w:val="0"/>
                <w:sz w:val="24"/>
              </w:rPr>
              <w:t>、了解体育法的概念</w:t>
            </w:r>
            <w:r>
              <w:rPr>
                <w:kern w:val="0"/>
                <w:sz w:val="24"/>
              </w:rPr>
              <w:t xml:space="preserve">                  3</w:t>
            </w:r>
            <w:r>
              <w:rPr>
                <w:rFonts w:hint="eastAsia" w:ascii="宋体" w:hAnsi="宋体"/>
                <w:kern w:val="0"/>
                <w:sz w:val="24"/>
              </w:rPr>
              <w:t>、从案例出发对本课程形成整体认识</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 xml:space="preserve"> 1、复习体育法的概念 2、学习体育法的调整对象 3、学习体育法的本质。 </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、进一步掌握体育法的基本概念</w:t>
            </w:r>
            <w:r>
              <w:rPr>
                <w:kern w:val="0"/>
                <w:sz w:val="24"/>
              </w:rPr>
              <w:t>2</w:t>
            </w:r>
            <w:r>
              <w:rPr>
                <w:rFonts w:hint="eastAsia" w:ascii="宋体" w:hAnsi="宋体"/>
                <w:kern w:val="0"/>
                <w:sz w:val="24"/>
              </w:rPr>
              <w:t>、熟悉体育法的调整对象</w:t>
            </w:r>
            <w:r>
              <w:rPr>
                <w:kern w:val="0"/>
                <w:sz w:val="24"/>
              </w:rPr>
              <w:t>3</w:t>
            </w:r>
            <w:r>
              <w:rPr>
                <w:rFonts w:hint="eastAsia" w:ascii="宋体" w:hAnsi="宋体"/>
                <w:kern w:val="0"/>
                <w:sz w:val="24"/>
              </w:rPr>
              <w:t>、初步学习体育法的本质</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3</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 xml:space="preserve">1、复习体育法的本质 2、介绍独立部门法的概念  3、学习体育法的体系 </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、初步掌握体育法本质的概念</w:t>
            </w:r>
            <w:r>
              <w:rPr>
                <w:kern w:val="0"/>
                <w:sz w:val="24"/>
              </w:rPr>
              <w:t xml:space="preserve"> 2</w:t>
            </w:r>
            <w:r>
              <w:rPr>
                <w:rFonts w:hint="eastAsia" w:ascii="宋体" w:hAnsi="宋体"/>
                <w:kern w:val="0"/>
                <w:sz w:val="24"/>
              </w:rPr>
              <w:t>、初步熟悉独立部门法的要素</w:t>
            </w:r>
            <w:r>
              <w:rPr>
                <w:kern w:val="0"/>
                <w:sz w:val="24"/>
              </w:rPr>
              <w:t xml:space="preserve"> 3</w:t>
            </w:r>
            <w:r>
              <w:rPr>
                <w:rFonts w:hint="eastAsia" w:ascii="宋体" w:hAnsi="宋体"/>
                <w:kern w:val="0"/>
                <w:sz w:val="24"/>
              </w:rPr>
              <w:t>、初步掌握体育法的体系</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4</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 xml:space="preserve">1、复习体育法的体系 2、讨论奥运会体育法案例3、学习体育法的实施章节  </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、掌握体育法的体系概念</w:t>
            </w:r>
            <w:r>
              <w:rPr>
                <w:kern w:val="0"/>
                <w:sz w:val="24"/>
              </w:rPr>
              <w:t xml:space="preserve">   2</w:t>
            </w:r>
            <w:r>
              <w:rPr>
                <w:rFonts w:hint="eastAsia" w:ascii="宋体" w:hAnsi="宋体"/>
                <w:kern w:val="0"/>
                <w:sz w:val="24"/>
              </w:rPr>
              <w:t>、掌握思考体育法案例的思维方法</w:t>
            </w:r>
            <w:r>
              <w:rPr>
                <w:kern w:val="0"/>
                <w:sz w:val="24"/>
              </w:rPr>
              <w:t xml:space="preserve">  3</w:t>
            </w:r>
            <w:r>
              <w:rPr>
                <w:rFonts w:hint="eastAsia" w:ascii="宋体" w:hAnsi="宋体"/>
                <w:kern w:val="0"/>
                <w:sz w:val="24"/>
              </w:rPr>
              <w:t>、初步熟悉体育法实施中的各个环节</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5</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1、复习体育法的实施  2、学习体育管理法律制度3、讨论体育管理相关案例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、掌握体育法实施的概念</w:t>
            </w:r>
            <w:r>
              <w:rPr>
                <w:kern w:val="0"/>
                <w:sz w:val="24"/>
              </w:rPr>
              <w:t xml:space="preserve"> 2</w:t>
            </w:r>
            <w:r>
              <w:rPr>
                <w:rFonts w:hint="eastAsia" w:ascii="宋体" w:hAnsi="宋体"/>
                <w:kern w:val="0"/>
                <w:sz w:val="24"/>
              </w:rPr>
              <w:t>、初步熟悉体育管理法律制度</w:t>
            </w:r>
            <w:r>
              <w:rPr>
                <w:kern w:val="0"/>
                <w:sz w:val="24"/>
              </w:rPr>
              <w:t>3</w:t>
            </w:r>
            <w:r>
              <w:rPr>
                <w:rFonts w:hint="eastAsia" w:ascii="宋体" w:hAnsi="宋体"/>
                <w:kern w:val="0"/>
                <w:sz w:val="24"/>
              </w:rPr>
              <w:t>、初步掌握体育管理有关的法律制度和案例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6</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学习体育不当行为概念</w:t>
            </w:r>
            <w:r>
              <w:rPr>
                <w:rFonts w:hint="eastAsia" w:ascii="宋体" w:hAnsi="宋体" w:cs="宋体"/>
                <w:kern w:val="0"/>
                <w:sz w:val="24"/>
              </w:rPr>
              <w:t>2、</w:t>
            </w:r>
            <w:r>
              <w:rPr>
                <w:rFonts w:hint="eastAsia" w:ascii="宋体" w:hAnsi="宋体" w:cs="宋体"/>
                <w:kern w:val="0"/>
                <w:sz w:val="24"/>
                <w:lang w:val="en-US" w:eastAsia="zh-Hans"/>
              </w:rPr>
              <w:t>体育不当行为的案例讨论</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、初步掌握体育</w:t>
            </w:r>
            <w:r>
              <w:rPr>
                <w:rFonts w:hint="eastAsia" w:ascii="宋体" w:hAnsi="宋体"/>
                <w:kern w:val="0"/>
                <w:sz w:val="24"/>
                <w:lang w:val="en-US" w:eastAsia="zh-Hans"/>
              </w:rPr>
              <w:t>不当行为的概念</w:t>
            </w:r>
            <w:r>
              <w:rPr>
                <w:rFonts w:hint="default" w:ascii="宋体" w:hAnsi="宋体"/>
                <w:kern w:val="0"/>
                <w:sz w:val="24"/>
                <w:lang w:eastAsia="zh-Hans"/>
              </w:rPr>
              <w:t>；</w:t>
            </w:r>
            <w:r>
              <w:rPr>
                <w:kern w:val="0"/>
                <w:sz w:val="24"/>
              </w:rPr>
              <w:t>2</w:t>
            </w:r>
            <w:r>
              <w:rPr>
                <w:rFonts w:hint="eastAsia" w:ascii="宋体" w:hAnsi="宋体"/>
                <w:kern w:val="0"/>
                <w:sz w:val="24"/>
              </w:rPr>
              <w:t>、熟悉体育</w:t>
            </w:r>
            <w:r>
              <w:rPr>
                <w:rFonts w:hint="eastAsia" w:ascii="宋体" w:hAnsi="宋体"/>
                <w:kern w:val="0"/>
                <w:sz w:val="24"/>
                <w:lang w:val="en-US" w:eastAsia="zh-Hans"/>
              </w:rPr>
              <w:t>不当行为的案例</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7</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学习体育不当行为的成因</w:t>
            </w:r>
            <w:r>
              <w:rPr>
                <w:rFonts w:hint="eastAsia" w:ascii="宋体" w:hAnsi="宋体" w:cs="宋体"/>
                <w:kern w:val="0"/>
                <w:sz w:val="24"/>
              </w:rPr>
              <w:t>2、</w:t>
            </w:r>
            <w:r>
              <w:rPr>
                <w:rFonts w:hint="eastAsia" w:ascii="宋体" w:hAnsi="宋体" w:cs="宋体"/>
                <w:kern w:val="0"/>
                <w:sz w:val="24"/>
                <w:lang w:val="en-US" w:eastAsia="zh-Hans"/>
              </w:rPr>
              <w:t>体育不当行为的案例讨论</w:t>
            </w:r>
          </w:p>
        </w:tc>
        <w:tc>
          <w:tcPr>
            <w:tcW w:w="45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、初步掌握体育</w:t>
            </w:r>
            <w:r>
              <w:rPr>
                <w:rFonts w:hint="eastAsia" w:ascii="宋体" w:hAnsi="宋体"/>
                <w:kern w:val="0"/>
                <w:sz w:val="24"/>
                <w:lang w:val="en-US" w:eastAsia="zh-Hans"/>
              </w:rPr>
              <w:t>不当行为的成因</w:t>
            </w:r>
            <w:r>
              <w:rPr>
                <w:rFonts w:hint="default" w:ascii="宋体" w:hAnsi="宋体"/>
                <w:kern w:val="0"/>
                <w:sz w:val="24"/>
                <w:lang w:eastAsia="zh-Hans"/>
              </w:rPr>
              <w:t>；</w:t>
            </w:r>
            <w:r>
              <w:rPr>
                <w:kern w:val="0"/>
                <w:sz w:val="24"/>
              </w:rPr>
              <w:t>2</w:t>
            </w:r>
            <w:r>
              <w:rPr>
                <w:rFonts w:hint="eastAsia" w:ascii="宋体" w:hAnsi="宋体"/>
                <w:kern w:val="0"/>
                <w:sz w:val="24"/>
              </w:rPr>
              <w:t>、熟悉体育</w:t>
            </w:r>
            <w:r>
              <w:rPr>
                <w:rFonts w:hint="eastAsia" w:ascii="宋体" w:hAnsi="宋体"/>
                <w:kern w:val="0"/>
                <w:sz w:val="24"/>
                <w:lang w:val="en-US" w:eastAsia="zh-Hans"/>
              </w:rPr>
              <w:t>不当行为的案例</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8</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numPr>
                <w:ilvl w:val="0"/>
                <w:numId w:val="0"/>
              </w:numPr>
              <w:ind w:leftChars="0"/>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学习体育不当行为的法律规制</w:t>
            </w:r>
            <w:r>
              <w:rPr>
                <w:rFonts w:hint="eastAsia" w:ascii="宋体" w:hAnsi="宋体" w:cs="宋体"/>
                <w:kern w:val="0"/>
                <w:sz w:val="24"/>
              </w:rPr>
              <w:t xml:space="preserve"> 2、</w:t>
            </w:r>
            <w:r>
              <w:rPr>
                <w:rFonts w:hint="eastAsia" w:ascii="宋体" w:hAnsi="宋体" w:cs="宋体"/>
                <w:kern w:val="0"/>
                <w:sz w:val="24"/>
                <w:lang w:val="en-US" w:eastAsia="zh-Hans"/>
              </w:rPr>
              <w:t>体育不当行为的案例讨论</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numPr>
                <w:ilvl w:val="0"/>
                <w:numId w:val="0"/>
              </w:numPr>
              <w:ind w:leftChars="0"/>
              <w:jc w:val="left"/>
              <w:rPr>
                <w:kern w:val="0"/>
                <w:sz w:val="24"/>
              </w:rPr>
            </w:pPr>
            <w:r>
              <w:rPr>
                <w:kern w:val="0"/>
                <w:sz w:val="24"/>
              </w:rPr>
              <w:t>1</w:t>
            </w:r>
            <w:r>
              <w:rPr>
                <w:rFonts w:hint="eastAsia" w:ascii="宋体" w:hAnsi="宋体"/>
                <w:kern w:val="0"/>
                <w:sz w:val="24"/>
              </w:rPr>
              <w:t>、初步掌握体育</w:t>
            </w:r>
            <w:r>
              <w:rPr>
                <w:rFonts w:hint="eastAsia" w:ascii="宋体" w:hAnsi="宋体"/>
                <w:kern w:val="0"/>
                <w:sz w:val="24"/>
                <w:lang w:val="en-US" w:eastAsia="zh-Hans"/>
              </w:rPr>
              <w:t>不当行为的法律法规</w:t>
            </w:r>
            <w:r>
              <w:rPr>
                <w:rFonts w:hint="default" w:ascii="宋体" w:hAnsi="宋体"/>
                <w:kern w:val="0"/>
                <w:sz w:val="24"/>
                <w:lang w:eastAsia="zh-Hans"/>
              </w:rPr>
              <w:t>；</w:t>
            </w:r>
            <w:r>
              <w:rPr>
                <w:kern w:val="0"/>
                <w:sz w:val="24"/>
              </w:rPr>
              <w:t>2</w:t>
            </w:r>
            <w:r>
              <w:rPr>
                <w:rFonts w:hint="eastAsia" w:ascii="宋体" w:hAnsi="宋体"/>
                <w:kern w:val="0"/>
                <w:sz w:val="24"/>
              </w:rPr>
              <w:t>、熟悉体育</w:t>
            </w:r>
            <w:r>
              <w:rPr>
                <w:rFonts w:hint="eastAsia" w:ascii="宋体" w:hAnsi="宋体"/>
                <w:kern w:val="0"/>
                <w:sz w:val="24"/>
                <w:lang w:val="en-US" w:eastAsia="zh-Hans"/>
              </w:rPr>
              <w:t>不当行为的案例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9</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学习体育不当行为的责任划分基础</w:t>
            </w:r>
            <w:r>
              <w:rPr>
                <w:rFonts w:hint="eastAsia" w:ascii="宋体" w:hAnsi="宋体" w:cs="宋体"/>
                <w:kern w:val="0"/>
                <w:sz w:val="24"/>
              </w:rPr>
              <w:t xml:space="preserve"> 2、</w:t>
            </w:r>
            <w:r>
              <w:rPr>
                <w:rFonts w:hint="eastAsia" w:ascii="宋体" w:hAnsi="宋体" w:cs="宋体"/>
                <w:kern w:val="0"/>
                <w:sz w:val="24"/>
                <w:lang w:val="en-US" w:eastAsia="zh-Hans"/>
              </w:rPr>
              <w:t>体育不当行为的案例讨论</w:t>
            </w:r>
            <w:r>
              <w:rPr>
                <w:rFonts w:hint="eastAsia" w:ascii="宋体" w:hAnsi="宋体" w:cs="宋体"/>
                <w:kern w:val="0"/>
                <w:sz w:val="24"/>
              </w:rPr>
              <w:t xml:space="preserve"> </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1</w:t>
            </w:r>
            <w:r>
              <w:rPr>
                <w:rFonts w:hint="eastAsia" w:ascii="宋体" w:hAnsi="宋体"/>
                <w:kern w:val="0"/>
                <w:sz w:val="24"/>
              </w:rPr>
              <w:t>、初步掌握体育</w:t>
            </w:r>
            <w:r>
              <w:rPr>
                <w:rFonts w:hint="eastAsia" w:ascii="宋体" w:hAnsi="宋体"/>
                <w:kern w:val="0"/>
                <w:sz w:val="24"/>
                <w:lang w:val="en-US" w:eastAsia="zh-Hans"/>
              </w:rPr>
              <w:t>不当行为的责任划分标准</w:t>
            </w:r>
            <w:r>
              <w:rPr>
                <w:rFonts w:hint="default" w:ascii="宋体" w:hAnsi="宋体"/>
                <w:kern w:val="0"/>
                <w:sz w:val="24"/>
                <w:lang w:eastAsia="zh-Hans"/>
              </w:rPr>
              <w:t>；</w:t>
            </w:r>
            <w:r>
              <w:rPr>
                <w:kern w:val="0"/>
                <w:sz w:val="24"/>
              </w:rPr>
              <w:t>2</w:t>
            </w:r>
            <w:r>
              <w:rPr>
                <w:rFonts w:hint="eastAsia" w:ascii="宋体" w:hAnsi="宋体"/>
                <w:kern w:val="0"/>
                <w:sz w:val="24"/>
              </w:rPr>
              <w:t>、熟悉体育</w:t>
            </w:r>
            <w:r>
              <w:rPr>
                <w:rFonts w:hint="eastAsia" w:ascii="宋体" w:hAnsi="宋体"/>
                <w:kern w:val="0"/>
                <w:sz w:val="24"/>
                <w:lang w:val="en-US" w:eastAsia="zh-Hans"/>
              </w:rPr>
              <w:t>不当行为的案例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10</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学习体育不当行为的性质</w:t>
            </w:r>
            <w:r>
              <w:rPr>
                <w:rFonts w:hint="default" w:ascii="宋体" w:hAnsi="宋体" w:cs="宋体"/>
                <w:kern w:val="0"/>
                <w:sz w:val="24"/>
                <w:lang w:eastAsia="zh-Hans"/>
              </w:rPr>
              <w:t>、</w:t>
            </w:r>
            <w:r>
              <w:rPr>
                <w:rFonts w:hint="eastAsia" w:ascii="宋体" w:hAnsi="宋体" w:cs="宋体"/>
                <w:kern w:val="0"/>
                <w:sz w:val="24"/>
                <w:lang w:val="en-US" w:eastAsia="zh-Hans"/>
              </w:rPr>
              <w:t>与其他行为的关系</w:t>
            </w:r>
            <w:r>
              <w:rPr>
                <w:rFonts w:hint="default" w:ascii="宋体" w:hAnsi="宋体" w:cs="宋体"/>
                <w:kern w:val="0"/>
                <w:sz w:val="24"/>
                <w:lang w:eastAsia="zh-Hans"/>
              </w:rPr>
              <w:t>、</w:t>
            </w:r>
            <w:r>
              <w:rPr>
                <w:rFonts w:hint="eastAsia" w:ascii="宋体" w:hAnsi="宋体" w:cs="宋体"/>
                <w:kern w:val="0"/>
                <w:sz w:val="24"/>
                <w:lang w:val="en-US" w:eastAsia="zh-Hans"/>
              </w:rPr>
              <w:t>分类</w:t>
            </w:r>
            <w:r>
              <w:rPr>
                <w:rFonts w:hint="eastAsia" w:ascii="宋体" w:hAnsi="宋体" w:cs="宋体"/>
                <w:kern w:val="0"/>
                <w:sz w:val="24"/>
              </w:rPr>
              <w:t xml:space="preserve"> 2、</w:t>
            </w:r>
            <w:r>
              <w:rPr>
                <w:rFonts w:hint="eastAsia" w:ascii="宋体" w:hAnsi="宋体" w:cs="宋体"/>
                <w:kern w:val="0"/>
                <w:sz w:val="24"/>
                <w:lang w:val="en-US" w:eastAsia="zh-Hans"/>
              </w:rPr>
              <w:t>体育不当行为的案例讨论</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、掌握体育</w:t>
            </w:r>
            <w:r>
              <w:rPr>
                <w:rFonts w:hint="eastAsia" w:ascii="宋体" w:hAnsi="宋体"/>
                <w:kern w:val="0"/>
                <w:sz w:val="24"/>
                <w:lang w:val="en-US" w:eastAsia="zh-Hans"/>
              </w:rPr>
              <w:t>不当行为的性质</w:t>
            </w:r>
            <w:r>
              <w:rPr>
                <w:rFonts w:hint="default" w:ascii="宋体" w:hAnsi="宋体"/>
                <w:kern w:val="0"/>
                <w:sz w:val="24"/>
                <w:lang w:eastAsia="zh-Hans"/>
              </w:rPr>
              <w:t>；</w:t>
            </w:r>
            <w:r>
              <w:rPr>
                <w:kern w:val="0"/>
                <w:sz w:val="24"/>
              </w:rPr>
              <w:t>2</w:t>
            </w:r>
            <w:r>
              <w:rPr>
                <w:rFonts w:hint="eastAsia" w:ascii="宋体" w:hAnsi="宋体"/>
                <w:kern w:val="0"/>
                <w:sz w:val="24"/>
              </w:rPr>
              <w:t>、熟悉体育</w:t>
            </w:r>
            <w:r>
              <w:rPr>
                <w:rFonts w:hint="eastAsia" w:ascii="宋体" w:hAnsi="宋体"/>
                <w:kern w:val="0"/>
                <w:sz w:val="24"/>
                <w:lang w:val="en-US" w:eastAsia="zh-Hans"/>
              </w:rPr>
              <w:t>不当行为的案例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11</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学习学校体育伤害概述</w:t>
            </w:r>
            <w:r>
              <w:rPr>
                <w:rFonts w:hint="eastAsia" w:ascii="宋体" w:hAnsi="宋体" w:cs="宋体"/>
                <w:kern w:val="0"/>
                <w:sz w:val="24"/>
              </w:rPr>
              <w:t>2、学习</w:t>
            </w:r>
            <w:r>
              <w:rPr>
                <w:rFonts w:hint="eastAsia" w:ascii="宋体" w:hAnsi="宋体" w:cs="宋体"/>
                <w:kern w:val="0"/>
                <w:sz w:val="24"/>
                <w:lang w:val="en-US" w:eastAsia="zh-Hans"/>
              </w:rPr>
              <w:t>学校</w:t>
            </w:r>
            <w:r>
              <w:rPr>
                <w:rFonts w:hint="eastAsia" w:ascii="宋体" w:hAnsi="宋体" w:cs="宋体"/>
                <w:kern w:val="0"/>
                <w:sz w:val="24"/>
              </w:rPr>
              <w:t>体育</w:t>
            </w:r>
            <w:r>
              <w:rPr>
                <w:rFonts w:hint="eastAsia" w:ascii="宋体" w:hAnsi="宋体" w:cs="宋体"/>
                <w:kern w:val="0"/>
                <w:sz w:val="24"/>
                <w:lang w:val="en-US" w:eastAsia="zh-Hans"/>
              </w:rPr>
              <w:t>伤害的相关案例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1、初步掌握</w:t>
            </w:r>
            <w:r>
              <w:rPr>
                <w:rFonts w:hint="eastAsia" w:ascii="宋体" w:hAnsi="宋体"/>
                <w:kern w:val="0"/>
                <w:sz w:val="24"/>
                <w:lang w:val="en-US" w:eastAsia="zh-Hans"/>
              </w:rPr>
              <w:t>学校体育伤害案件</w:t>
            </w:r>
            <w:r>
              <w:rPr>
                <w:rFonts w:hint="eastAsia" w:ascii="宋体" w:hAnsi="宋体"/>
                <w:kern w:val="0"/>
                <w:sz w:val="24"/>
              </w:rPr>
              <w:t>的</w:t>
            </w:r>
            <w:r>
              <w:rPr>
                <w:rFonts w:hint="eastAsia" w:ascii="宋体" w:hAnsi="宋体"/>
                <w:kern w:val="0"/>
                <w:sz w:val="24"/>
                <w:lang w:val="en-US" w:eastAsia="zh-Hans"/>
              </w:rPr>
              <w:t>基本情况</w:t>
            </w:r>
            <w:r>
              <w:rPr>
                <w:rFonts w:hint="eastAsia" w:ascii="宋体" w:hAnsi="宋体"/>
                <w:kern w:val="0"/>
                <w:sz w:val="24"/>
              </w:rPr>
              <w:t>；2、熟悉</w:t>
            </w:r>
            <w:r>
              <w:rPr>
                <w:rFonts w:hint="eastAsia" w:ascii="宋体" w:hAnsi="宋体"/>
                <w:kern w:val="0"/>
                <w:sz w:val="24"/>
                <w:lang w:val="en-US" w:eastAsia="zh-Hans"/>
              </w:rPr>
              <w:t>学校体育伤害的司法案例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12</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学习学校体育伤害归责原则和安全保障义务</w:t>
            </w:r>
            <w:r>
              <w:rPr>
                <w:rFonts w:hint="eastAsia" w:ascii="宋体" w:hAnsi="宋体" w:cs="宋体"/>
                <w:kern w:val="0"/>
                <w:sz w:val="24"/>
              </w:rPr>
              <w:t>2、学习</w:t>
            </w:r>
            <w:r>
              <w:rPr>
                <w:rFonts w:hint="eastAsia" w:ascii="宋体" w:hAnsi="宋体" w:cs="宋体"/>
                <w:kern w:val="0"/>
                <w:sz w:val="24"/>
                <w:lang w:val="en-US" w:eastAsia="zh-Hans"/>
              </w:rPr>
              <w:t>学校</w:t>
            </w:r>
            <w:r>
              <w:rPr>
                <w:rFonts w:hint="eastAsia" w:ascii="宋体" w:hAnsi="宋体" w:cs="宋体"/>
                <w:kern w:val="0"/>
                <w:sz w:val="24"/>
              </w:rPr>
              <w:t>体育</w:t>
            </w:r>
            <w:r>
              <w:rPr>
                <w:rFonts w:hint="eastAsia" w:ascii="宋体" w:hAnsi="宋体" w:cs="宋体"/>
                <w:kern w:val="0"/>
                <w:sz w:val="24"/>
                <w:lang w:val="en-US" w:eastAsia="zh-Hans"/>
              </w:rPr>
              <w:t>伤害的相关案例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1、初步掌握</w:t>
            </w:r>
            <w:r>
              <w:rPr>
                <w:rFonts w:hint="eastAsia" w:ascii="宋体" w:hAnsi="宋体"/>
                <w:kern w:val="0"/>
                <w:sz w:val="24"/>
                <w:lang w:val="en-US" w:eastAsia="zh-Hans"/>
              </w:rPr>
              <w:t>学校体育伤害案件</w:t>
            </w:r>
            <w:r>
              <w:rPr>
                <w:rFonts w:hint="eastAsia" w:ascii="宋体" w:hAnsi="宋体"/>
                <w:kern w:val="0"/>
                <w:sz w:val="24"/>
              </w:rPr>
              <w:t>的</w:t>
            </w:r>
            <w:r>
              <w:rPr>
                <w:rFonts w:hint="eastAsia" w:ascii="宋体" w:hAnsi="宋体"/>
                <w:kern w:val="0"/>
                <w:sz w:val="24"/>
                <w:lang w:val="en-US" w:eastAsia="zh-Hans"/>
              </w:rPr>
              <w:t>归责原则和安全保障义务</w:t>
            </w:r>
            <w:r>
              <w:rPr>
                <w:rFonts w:hint="eastAsia" w:ascii="宋体" w:hAnsi="宋体"/>
                <w:kern w:val="0"/>
                <w:sz w:val="24"/>
              </w:rPr>
              <w:t>；2、熟悉</w:t>
            </w:r>
            <w:r>
              <w:rPr>
                <w:rFonts w:hint="eastAsia" w:ascii="宋体" w:hAnsi="宋体"/>
                <w:kern w:val="0"/>
                <w:sz w:val="24"/>
                <w:lang w:val="en-US" w:eastAsia="zh-Hans"/>
              </w:rPr>
              <w:t>学校体育伤害的司法案例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13</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学习学校体育伤害中的自甘风险原则</w:t>
            </w:r>
            <w:r>
              <w:rPr>
                <w:rFonts w:hint="eastAsia" w:ascii="宋体" w:hAnsi="宋体" w:cs="宋体"/>
                <w:kern w:val="0"/>
                <w:sz w:val="24"/>
              </w:rPr>
              <w:t>2、学习</w:t>
            </w:r>
            <w:r>
              <w:rPr>
                <w:rFonts w:hint="eastAsia" w:ascii="宋体" w:hAnsi="宋体" w:cs="宋体"/>
                <w:kern w:val="0"/>
                <w:sz w:val="24"/>
                <w:lang w:val="en-US" w:eastAsia="zh-Hans"/>
              </w:rPr>
              <w:t>学校</w:t>
            </w:r>
            <w:r>
              <w:rPr>
                <w:rFonts w:hint="eastAsia" w:ascii="宋体" w:hAnsi="宋体" w:cs="宋体"/>
                <w:kern w:val="0"/>
                <w:sz w:val="24"/>
              </w:rPr>
              <w:t>体育</w:t>
            </w:r>
            <w:r>
              <w:rPr>
                <w:rFonts w:hint="eastAsia" w:ascii="宋体" w:hAnsi="宋体" w:cs="宋体"/>
                <w:kern w:val="0"/>
                <w:sz w:val="24"/>
                <w:lang w:val="en-US" w:eastAsia="zh-Hans"/>
              </w:rPr>
              <w:t>伤害的相关案例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1、初步掌握</w:t>
            </w:r>
            <w:r>
              <w:rPr>
                <w:rFonts w:hint="eastAsia" w:ascii="宋体" w:hAnsi="宋体"/>
                <w:kern w:val="0"/>
                <w:sz w:val="24"/>
                <w:lang w:val="en-US" w:eastAsia="zh-Hans"/>
              </w:rPr>
              <w:t>学校体育伤害中自甘风险的适用</w:t>
            </w:r>
            <w:r>
              <w:rPr>
                <w:rFonts w:hint="eastAsia" w:ascii="宋体" w:hAnsi="宋体"/>
                <w:kern w:val="0"/>
                <w:sz w:val="24"/>
              </w:rPr>
              <w:t>；2、熟悉</w:t>
            </w:r>
            <w:r>
              <w:rPr>
                <w:rFonts w:hint="eastAsia" w:ascii="宋体" w:hAnsi="宋体"/>
                <w:kern w:val="0"/>
                <w:sz w:val="24"/>
                <w:lang w:val="en-US" w:eastAsia="zh-Hans"/>
              </w:rPr>
              <w:t>学校体育伤害的司法案例</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14</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学习各国学校体育伤害的法律法规</w:t>
            </w:r>
            <w:r>
              <w:rPr>
                <w:rFonts w:hint="eastAsia" w:ascii="宋体" w:hAnsi="宋体" w:cs="宋体"/>
                <w:kern w:val="0"/>
                <w:sz w:val="24"/>
              </w:rPr>
              <w:t>2、学习</w:t>
            </w:r>
            <w:r>
              <w:rPr>
                <w:rFonts w:hint="eastAsia" w:ascii="宋体" w:hAnsi="宋体" w:cs="宋体"/>
                <w:kern w:val="0"/>
                <w:sz w:val="24"/>
                <w:lang w:val="en-US" w:eastAsia="zh-Hans"/>
              </w:rPr>
              <w:t>学校</w:t>
            </w:r>
            <w:r>
              <w:rPr>
                <w:rFonts w:hint="eastAsia" w:ascii="宋体" w:hAnsi="宋体" w:cs="宋体"/>
                <w:kern w:val="0"/>
                <w:sz w:val="24"/>
              </w:rPr>
              <w:t>体育</w:t>
            </w:r>
            <w:r>
              <w:rPr>
                <w:rFonts w:hint="eastAsia" w:ascii="宋体" w:hAnsi="宋体" w:cs="宋体"/>
                <w:kern w:val="0"/>
                <w:sz w:val="24"/>
                <w:lang w:val="en-US" w:eastAsia="zh-Hans"/>
              </w:rPr>
              <w:t>伤害的相关案例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1、初步掌握</w:t>
            </w:r>
            <w:r>
              <w:rPr>
                <w:rFonts w:hint="eastAsia" w:ascii="宋体" w:hAnsi="宋体"/>
                <w:kern w:val="0"/>
                <w:sz w:val="24"/>
                <w:lang w:val="en-US" w:eastAsia="zh-Hans"/>
              </w:rPr>
              <w:t>各国学校体育伤害的法律法规</w:t>
            </w:r>
            <w:r>
              <w:rPr>
                <w:rFonts w:hint="eastAsia" w:ascii="宋体" w:hAnsi="宋体"/>
                <w:kern w:val="0"/>
                <w:sz w:val="24"/>
              </w:rPr>
              <w:t>；2、熟悉</w:t>
            </w:r>
            <w:r>
              <w:rPr>
                <w:rFonts w:hint="eastAsia" w:ascii="宋体" w:hAnsi="宋体"/>
                <w:kern w:val="0"/>
                <w:sz w:val="24"/>
                <w:lang w:val="en-US" w:eastAsia="zh-Hans"/>
              </w:rPr>
              <w:t>学校体育伤害的司法案例</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15</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学习学校体育伤害的责任划分标准</w:t>
            </w:r>
            <w:r>
              <w:rPr>
                <w:rFonts w:hint="eastAsia" w:ascii="宋体" w:hAnsi="宋体" w:cs="宋体"/>
                <w:kern w:val="0"/>
                <w:sz w:val="24"/>
              </w:rPr>
              <w:t>2、学习</w:t>
            </w:r>
            <w:r>
              <w:rPr>
                <w:rFonts w:hint="eastAsia" w:ascii="宋体" w:hAnsi="宋体" w:cs="宋体"/>
                <w:kern w:val="0"/>
                <w:sz w:val="24"/>
                <w:lang w:val="en-US" w:eastAsia="zh-Hans"/>
              </w:rPr>
              <w:t>学校</w:t>
            </w:r>
            <w:r>
              <w:rPr>
                <w:rFonts w:hint="eastAsia" w:ascii="宋体" w:hAnsi="宋体" w:cs="宋体"/>
                <w:kern w:val="0"/>
                <w:sz w:val="24"/>
              </w:rPr>
              <w:t>体育</w:t>
            </w:r>
            <w:r>
              <w:rPr>
                <w:rFonts w:hint="eastAsia" w:ascii="宋体" w:hAnsi="宋体" w:cs="宋体"/>
                <w:kern w:val="0"/>
                <w:sz w:val="24"/>
                <w:lang w:val="en-US" w:eastAsia="zh-Hans"/>
              </w:rPr>
              <w:t>伤害的相关案例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1、初步掌握</w:t>
            </w:r>
            <w:r>
              <w:rPr>
                <w:rFonts w:hint="eastAsia" w:ascii="宋体" w:hAnsi="宋体"/>
                <w:kern w:val="0"/>
                <w:sz w:val="24"/>
                <w:lang w:val="en-US" w:eastAsia="zh-Hans"/>
              </w:rPr>
              <w:t>学校体育伤害案件</w:t>
            </w:r>
            <w:r>
              <w:rPr>
                <w:rFonts w:hint="eastAsia" w:ascii="宋体" w:hAnsi="宋体"/>
                <w:kern w:val="0"/>
                <w:sz w:val="24"/>
              </w:rPr>
              <w:t>的</w:t>
            </w:r>
            <w:r>
              <w:rPr>
                <w:rFonts w:hint="eastAsia" w:ascii="宋体" w:hAnsi="宋体"/>
                <w:kern w:val="0"/>
                <w:sz w:val="24"/>
                <w:lang w:val="en-US" w:eastAsia="zh-Hans"/>
              </w:rPr>
              <w:t>责任划分标准</w:t>
            </w:r>
            <w:r>
              <w:rPr>
                <w:rFonts w:hint="eastAsia" w:ascii="宋体" w:hAnsi="宋体"/>
                <w:kern w:val="0"/>
                <w:sz w:val="24"/>
              </w:rPr>
              <w:t>；2、熟悉</w:t>
            </w:r>
            <w:r>
              <w:rPr>
                <w:rFonts w:hint="eastAsia" w:ascii="宋体" w:hAnsi="宋体"/>
                <w:kern w:val="0"/>
                <w:sz w:val="24"/>
                <w:lang w:val="en-US" w:eastAsia="zh-Hans"/>
              </w:rPr>
              <w:t>学校体育伤害的司法案例</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16</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ascii="宋体" w:hAnsi="宋体" w:cs="宋体"/>
                <w:kern w:val="0"/>
                <w:sz w:val="24"/>
              </w:rPr>
              <w:t>1、</w:t>
            </w:r>
            <w:r>
              <w:rPr>
                <w:rFonts w:hint="eastAsia" w:ascii="宋体" w:hAnsi="宋体" w:cs="宋体"/>
                <w:kern w:val="0"/>
                <w:sz w:val="24"/>
                <w:lang w:val="en-US" w:eastAsia="zh-Hans"/>
              </w:rPr>
              <w:t>学习三种体育纠纷解决机制</w:t>
            </w:r>
            <w:r>
              <w:rPr>
                <w:rFonts w:hint="default" w:ascii="宋体" w:hAnsi="宋体" w:cs="宋体"/>
                <w:kern w:val="0"/>
                <w:sz w:val="24"/>
                <w:lang w:eastAsia="zh-Hans"/>
              </w:rPr>
              <w:t>；2、</w:t>
            </w:r>
            <w:r>
              <w:rPr>
                <w:rFonts w:hint="eastAsia" w:ascii="宋体" w:hAnsi="宋体" w:cs="宋体"/>
                <w:kern w:val="0"/>
                <w:sz w:val="24"/>
                <w:lang w:val="en-US" w:eastAsia="zh-Hans"/>
              </w:rPr>
              <w:t>案例讨论</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对比体育纠纷的三种解决方式，从案例中形成独立认知</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nil"/>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kern w:val="0"/>
                <w:sz w:val="24"/>
              </w:rPr>
              <w:t>17</w:t>
            </w:r>
          </w:p>
        </w:tc>
        <w:tc>
          <w:tcPr>
            <w:tcW w:w="1056" w:type="dxa"/>
            <w:tcBorders>
              <w:top w:val="nil"/>
              <w:left w:val="nil"/>
              <w:bottom w:val="nil"/>
              <w:right w:val="single" w:color="auto" w:sz="4" w:space="0"/>
            </w:tcBorders>
            <w:noWrap w:val="0"/>
            <w:vAlign w:val="center"/>
          </w:tcPr>
          <w:p>
            <w:pPr>
              <w:widowControl/>
              <w:rPr>
                <w:rFonts w:hint="eastAsia"/>
                <w:kern w:val="0"/>
                <w:sz w:val="24"/>
              </w:rPr>
            </w:pPr>
          </w:p>
        </w:tc>
        <w:tc>
          <w:tcPr>
            <w:tcW w:w="3080" w:type="dxa"/>
            <w:tcBorders>
              <w:top w:val="nil"/>
              <w:left w:val="nil"/>
              <w:bottom w:val="nil"/>
              <w:right w:val="single" w:color="auto" w:sz="4" w:space="0"/>
            </w:tcBorders>
            <w:noWrap w:val="0"/>
            <w:vAlign w:val="center"/>
          </w:tcPr>
          <w:p>
            <w:pPr>
              <w:widowControl/>
              <w:jc w:val="left"/>
              <w:rPr>
                <w:rFonts w:hint="eastAsia" w:ascii="宋体" w:hAnsi="宋体" w:cs="宋体"/>
                <w:kern w:val="0"/>
                <w:sz w:val="24"/>
              </w:rPr>
            </w:pPr>
            <w:r>
              <w:rPr>
                <w:rFonts w:hint="default" w:ascii="宋体" w:hAnsi="宋体" w:cs="宋体"/>
                <w:kern w:val="0"/>
                <w:sz w:val="24"/>
              </w:rPr>
              <w:t>1、</w:t>
            </w:r>
            <w:r>
              <w:rPr>
                <w:rFonts w:hint="eastAsia" w:ascii="宋体" w:hAnsi="宋体" w:cs="宋体"/>
                <w:kern w:val="0"/>
                <w:sz w:val="24"/>
                <w:lang w:val="en-US" w:eastAsia="zh-Hans"/>
              </w:rPr>
              <w:t>学习奥运会上的官司如何打</w:t>
            </w:r>
            <w:r>
              <w:rPr>
                <w:rFonts w:hint="default" w:ascii="宋体" w:hAnsi="宋体" w:cs="宋体"/>
                <w:kern w:val="0"/>
                <w:sz w:val="24"/>
                <w:lang w:eastAsia="zh-Hans"/>
              </w:rPr>
              <w:t>？2、</w:t>
            </w:r>
            <w:r>
              <w:rPr>
                <w:rFonts w:hint="eastAsia" w:ascii="宋体" w:hAnsi="宋体" w:cs="宋体"/>
                <w:kern w:val="0"/>
                <w:sz w:val="24"/>
                <w:lang w:val="en-US" w:eastAsia="zh-Hans"/>
              </w:rPr>
              <w:t>相关案例讨论</w:t>
            </w:r>
          </w:p>
        </w:tc>
        <w:tc>
          <w:tcPr>
            <w:tcW w:w="457" w:type="dxa"/>
            <w:tcBorders>
              <w:top w:val="nil"/>
              <w:left w:val="nil"/>
              <w:bottom w:val="nil"/>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kern w:val="0"/>
                <w:sz w:val="24"/>
              </w:rPr>
              <w:t>2</w:t>
            </w:r>
          </w:p>
        </w:tc>
        <w:tc>
          <w:tcPr>
            <w:tcW w:w="3174" w:type="dxa"/>
            <w:tcBorders>
              <w:top w:val="nil"/>
              <w:left w:val="nil"/>
              <w:bottom w:val="nil"/>
              <w:right w:val="single" w:color="auto" w:sz="4" w:space="0"/>
            </w:tcBorders>
            <w:noWrap w:val="0"/>
            <w:vAlign w:val="center"/>
          </w:tcPr>
          <w:p>
            <w:pPr>
              <w:widowControl/>
              <w:jc w:val="left"/>
              <w:rPr>
                <w:rFonts w:hint="eastAsia" w:ascii="宋体" w:hAnsi="宋体" w:eastAsiaTheme="minorEastAsia"/>
                <w:kern w:val="0"/>
                <w:sz w:val="24"/>
                <w:lang w:val="en-US" w:eastAsia="zh-Hans"/>
              </w:rPr>
            </w:pPr>
            <w:r>
              <w:rPr>
                <w:rFonts w:hint="eastAsia" w:ascii="宋体" w:hAnsi="宋体"/>
                <w:kern w:val="0"/>
                <w:sz w:val="24"/>
                <w:lang w:val="en-US" w:eastAsia="zh-Hans"/>
              </w:rPr>
              <w:t>对比多届奥运会上的典型案件</w:t>
            </w:r>
            <w:r>
              <w:rPr>
                <w:rFonts w:hint="default" w:ascii="宋体" w:hAnsi="宋体"/>
                <w:kern w:val="0"/>
                <w:sz w:val="24"/>
                <w:lang w:eastAsia="zh-Hans"/>
              </w:rPr>
              <w:t>，</w:t>
            </w:r>
            <w:r>
              <w:rPr>
                <w:rFonts w:hint="eastAsia" w:ascii="宋体" w:hAnsi="宋体"/>
                <w:kern w:val="0"/>
                <w:sz w:val="24"/>
                <w:lang w:val="en-US" w:eastAsia="zh-Hans"/>
              </w:rPr>
              <w:t>掌握CAS仲裁机制的运行原理</w:t>
            </w:r>
          </w:p>
        </w:tc>
        <w:tc>
          <w:tcPr>
            <w:tcW w:w="1446" w:type="dxa"/>
            <w:tcBorders>
              <w:top w:val="nil"/>
              <w:left w:val="nil"/>
              <w:bottom w:val="nil"/>
              <w:right w:val="single" w:color="auto" w:sz="8" w:space="0"/>
            </w:tcBorders>
            <w:noWrap w:val="0"/>
            <w:vAlign w:val="center"/>
          </w:tcPr>
          <w:p>
            <w:pPr>
              <w:widowControl/>
              <w:jc w:val="left"/>
              <w:rPr>
                <w:rFonts w:hint="eastAsia" w:ascii="宋体" w:hAnsi="宋体" w:cs="宋体" w:eastAsiaTheme="minorEastAsia"/>
                <w:kern w:val="0"/>
                <w:sz w:val="24"/>
                <w:lang w:val="en-US" w:eastAsia="zh-Hans"/>
              </w:rPr>
            </w:pPr>
            <w:r>
              <w:rPr>
                <w:rFonts w:hint="eastAsia" w:ascii="宋体" w:hAnsi="宋体" w:cs="宋体"/>
                <w:kern w:val="0"/>
                <w:sz w:val="24"/>
                <w:lang w:val="en-US" w:eastAsia="zh-Hans"/>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default" w:ascii="宋体" w:hAnsi="宋体" w:cs="宋体"/>
                <w:kern w:val="0"/>
                <w:sz w:val="24"/>
              </w:rPr>
              <w:t>18</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eastAsiaTheme="minorEastAsia"/>
                <w:kern w:val="0"/>
                <w:sz w:val="24"/>
                <w:lang w:val="en-US" w:eastAsia="zh-Hans"/>
              </w:rPr>
            </w:pPr>
            <w:r>
              <w:rPr>
                <w:rFonts w:hint="eastAsia" w:ascii="宋体" w:hAnsi="宋体" w:cs="宋体"/>
                <w:kern w:val="0"/>
                <w:sz w:val="24"/>
                <w:lang w:val="en-US" w:eastAsia="zh-Hans"/>
              </w:rPr>
              <w:t>机动</w:t>
            </w:r>
          </w:p>
        </w:tc>
        <w:tc>
          <w:tcPr>
            <w:tcW w:w="45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default"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Theme="minorEastAsia"/>
                <w:kern w:val="0"/>
                <w:sz w:val="24"/>
                <w:lang w:val="en-US" w:eastAsia="zh-Hans"/>
              </w:rPr>
            </w:pPr>
            <w:r>
              <w:rPr>
                <w:rFonts w:hint="eastAsia" w:ascii="宋体" w:hAnsi="宋体"/>
                <w:kern w:val="0"/>
                <w:sz w:val="24"/>
                <w:lang w:val="en-US" w:eastAsia="zh-Hans"/>
              </w:rPr>
              <w:t>根据实际教学情况安排</w:t>
            </w:r>
          </w:p>
        </w:tc>
        <w:tc>
          <w:tcPr>
            <w:tcW w:w="1446" w:type="dxa"/>
            <w:tcBorders>
              <w:top w:val="nil"/>
              <w:left w:val="nil"/>
              <w:bottom w:val="single" w:color="auto" w:sz="4" w:space="0"/>
              <w:right w:val="single" w:color="auto" w:sz="8" w:space="0"/>
            </w:tcBorders>
            <w:noWrap w:val="0"/>
            <w:vAlign w:val="center"/>
          </w:tcPr>
          <w:p>
            <w:pPr>
              <w:widowControl/>
              <w:jc w:val="left"/>
              <w:rPr>
                <w:rFonts w:hint="eastAsia" w:ascii="宋体" w:hAnsi="宋体" w:cs="宋体"/>
                <w:kern w:val="0"/>
                <w:sz w:val="24"/>
              </w:rPr>
            </w:pPr>
          </w:p>
        </w:tc>
      </w:tr>
    </w:tbl>
    <w:p>
      <w:pPr>
        <w:spacing w:line="360" w:lineRule="auto"/>
        <w:ind w:firstLine="420" w:firstLineChars="200"/>
        <w:rPr>
          <w:rFonts w:hint="eastAsia" w:ascii="宋体" w:hAnsi="宋体" w:eastAsia="宋体"/>
          <w:b/>
        </w:rPr>
      </w:pPr>
      <w:r>
        <w:rPr>
          <w:rFonts w:hint="eastAsia" w:ascii="宋体" w:hAnsi="宋体" w:eastAsia="宋体" w:cs="Times New Roman"/>
          <w:sz w:val="21"/>
          <w:szCs w:val="21"/>
          <w:lang w:val="en-US" w:eastAsia="zh-CN" w:bidi="ar-SA"/>
        </w:rPr>
        <w:t>本课程按照课程思政要求进行随堂教学。</w:t>
      </w:r>
    </w:p>
    <w:p>
      <w:pPr>
        <w:widowControl/>
        <w:numPr>
          <w:ilvl w:val="0"/>
          <w:numId w:val="22"/>
        </w:numPr>
        <w:spacing w:before="156" w:beforeLines="50" w:after="156" w:afterLines="50"/>
        <w:ind w:firstLine="562" w:firstLineChars="200"/>
        <w:jc w:val="left"/>
        <w:rPr>
          <w:rFonts w:hint="eastAsia" w:ascii="黑体" w:hAnsi="黑体" w:eastAsia="黑体"/>
          <w:b/>
          <w:sz w:val="28"/>
          <w:szCs w:val="28"/>
        </w:rPr>
      </w:pPr>
      <w:r>
        <w:rPr>
          <w:rFonts w:hint="eastAsia" w:ascii="黑体" w:hAnsi="黑体" w:eastAsia="黑体"/>
          <w:b/>
          <w:sz w:val="28"/>
          <w:szCs w:val="28"/>
        </w:rPr>
        <w:t>教材及参考书目</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马宏俊</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中国体育法治发展报告</w:t>
      </w:r>
      <w:r>
        <w:rPr>
          <w:rFonts w:hint="default" w:ascii="Times" w:hAnsi="Times" w:eastAsia="宋体" w:cs="Times New Roman"/>
          <w:sz w:val="24"/>
          <w:szCs w:val="24"/>
          <w:lang w:eastAsia="zh-Hans"/>
        </w:rPr>
        <w:t>（1949-2019）[</w:t>
      </w:r>
      <w:r>
        <w:rPr>
          <w:rFonts w:hint="eastAsia" w:ascii="Times" w:hAnsi="Times" w:eastAsia="宋体" w:cs="Times New Roman"/>
          <w:sz w:val="24"/>
          <w:szCs w:val="24"/>
          <w:lang w:val="en-US" w:eastAsia="zh-Hans"/>
        </w:rPr>
        <w:t>M</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北京大学出版社</w:t>
      </w:r>
      <w:r>
        <w:rPr>
          <w:rFonts w:hint="default" w:ascii="Times" w:hAnsi="Times" w:eastAsia="宋体" w:cs="Times New Roman"/>
          <w:sz w:val="24"/>
          <w:szCs w:val="24"/>
          <w:lang w:eastAsia="zh-Hans"/>
        </w:rPr>
        <w:t>,2021</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郭树理</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国际体育仲裁的理论与实践</w:t>
      </w:r>
      <w:r>
        <w:rPr>
          <w:rFonts w:hint="default" w:ascii="Times" w:hAnsi="Times" w:eastAsia="宋体" w:cs="Times New Roman"/>
          <w:sz w:val="24"/>
          <w:szCs w:val="24"/>
          <w:lang w:eastAsia="zh-Hans"/>
        </w:rPr>
        <w:t>[M].</w:t>
      </w:r>
      <w:r>
        <w:rPr>
          <w:rFonts w:hint="eastAsia" w:ascii="Times" w:hAnsi="Times" w:eastAsia="宋体" w:cs="Times New Roman"/>
          <w:sz w:val="24"/>
          <w:szCs w:val="24"/>
          <w:lang w:val="en-US" w:eastAsia="zh-Hans"/>
        </w:rPr>
        <w:t>武汉</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武汉大学出版社</w:t>
      </w:r>
      <w:r>
        <w:rPr>
          <w:rFonts w:hint="default" w:ascii="Times" w:hAnsi="Times" w:eastAsia="宋体" w:cs="Times New Roman"/>
          <w:sz w:val="24"/>
          <w:szCs w:val="24"/>
          <w:lang w:eastAsia="zh-Hans"/>
        </w:rPr>
        <w:t>,2009</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3.</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罗嘉司</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竞技体育犯罪研究</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一犯罪学位视角</w:t>
      </w:r>
      <w:r>
        <w:rPr>
          <w:rFonts w:hint="default" w:ascii="Times" w:hAnsi="Times" w:eastAsia="宋体" w:cs="Times New Roman"/>
          <w:sz w:val="24"/>
          <w:szCs w:val="24"/>
          <w:lang w:eastAsia="zh-Hans"/>
        </w:rPr>
        <w:t>[D].</w:t>
      </w:r>
      <w:r>
        <w:rPr>
          <w:rFonts w:hint="eastAsia" w:ascii="Times" w:hAnsi="Times" w:eastAsia="宋体" w:cs="Times New Roman"/>
          <w:sz w:val="24"/>
          <w:szCs w:val="24"/>
          <w:lang w:val="en-US" w:eastAsia="zh-Hans"/>
        </w:rPr>
        <w:t>吉林</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吉林大学</w:t>
      </w:r>
      <w:r>
        <w:rPr>
          <w:rFonts w:hint="default" w:ascii="Times" w:hAnsi="Times" w:eastAsia="宋体" w:cs="Times New Roman"/>
          <w:sz w:val="24"/>
          <w:szCs w:val="24"/>
          <w:lang w:eastAsia="zh-Hans"/>
        </w:rPr>
        <w:t>,2006</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4.</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王小平</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学校体育伤害事故的法律对策研究</w:t>
      </w:r>
      <w:r>
        <w:rPr>
          <w:rFonts w:hint="default" w:ascii="Times" w:hAnsi="Times" w:eastAsia="宋体" w:cs="Times New Roman"/>
          <w:sz w:val="24"/>
          <w:szCs w:val="24"/>
          <w:lang w:eastAsia="zh-Hans"/>
        </w:rPr>
        <w:t>[M].</w:t>
      </w:r>
      <w:r>
        <w:rPr>
          <w:rFonts w:hint="eastAsia" w:ascii="Times" w:hAnsi="Times" w:eastAsia="宋体" w:cs="Times New Roman"/>
          <w:sz w:val="24"/>
          <w:szCs w:val="24"/>
          <w:lang w:val="en-US" w:eastAsia="zh-Hans"/>
        </w:rPr>
        <w:t>中国政法大学出版社</w:t>
      </w:r>
      <w:r>
        <w:rPr>
          <w:rFonts w:hint="default" w:ascii="Times" w:hAnsi="Times" w:eastAsia="宋体" w:cs="Times New Roman"/>
          <w:sz w:val="24"/>
          <w:szCs w:val="24"/>
          <w:lang w:eastAsia="zh-Hans"/>
        </w:rPr>
        <w:t>,2012</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5.</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国家体委政策法规司等.体育法释义</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北京:人民体育出版社,1996</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6.</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谭小勇等</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学校体育伤害事故法律问题研究</w:t>
      </w:r>
      <w:r>
        <w:rPr>
          <w:rFonts w:hint="default" w:ascii="Times" w:hAnsi="Times" w:eastAsia="宋体" w:cs="Times New Roman"/>
          <w:sz w:val="24"/>
          <w:szCs w:val="24"/>
          <w:lang w:eastAsia="zh-Hans"/>
        </w:rPr>
        <w:t>[M].</w:t>
      </w:r>
      <w:r>
        <w:rPr>
          <w:rFonts w:hint="eastAsia" w:ascii="Times" w:hAnsi="Times" w:eastAsia="宋体" w:cs="Times New Roman"/>
          <w:sz w:val="24"/>
          <w:szCs w:val="24"/>
          <w:lang w:val="en-US" w:eastAsia="zh-Hans"/>
        </w:rPr>
        <w:t>法律出版社</w:t>
      </w:r>
      <w:r>
        <w:rPr>
          <w:rFonts w:hint="default" w:ascii="Times" w:hAnsi="Times" w:eastAsia="宋体" w:cs="Times New Roman"/>
          <w:sz w:val="24"/>
          <w:szCs w:val="24"/>
          <w:lang w:eastAsia="zh-Hans"/>
        </w:rPr>
        <w:t>,2015</w:t>
      </w:r>
    </w:p>
    <w:p>
      <w:pPr>
        <w:spacing w:line="360" w:lineRule="auto"/>
        <w:rPr>
          <w:rFonts w:hint="eastAsia" w:ascii="黑体" w:hAnsi="黑体" w:eastAsia="黑体"/>
          <w:b/>
          <w:sz w:val="28"/>
          <w:szCs w:val="28"/>
        </w:rPr>
      </w:pPr>
      <w:r>
        <w:rPr>
          <w:rFonts w:hint="eastAsia" w:ascii="Times" w:hAnsi="Times" w:eastAsia="宋体" w:cs="Times New Roman"/>
          <w:sz w:val="24"/>
          <w:szCs w:val="24"/>
          <w:lang w:val="en-US" w:eastAsia="zh-Hans"/>
        </w:rPr>
        <w:t>7.</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张厚福.体育法理</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北京:人民体育出版社,2000</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七、教学方法</w:t>
      </w:r>
    </w:p>
    <w:p>
      <w:pPr>
        <w:numPr>
          <w:ilvl w:val="0"/>
          <w:numId w:val="23"/>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课堂讲授与小组研讨学习相结合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课堂教学过程中，授课教师在系统、整体把握性质与目标的基础上，广泛收集和整理相关专业资料，把握本学科的发展动态，适当引入国内外最新研究成果，并密切关注体育教学中的现实问题，培养和启发学生的专业能力。</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同时，适当为学生讨论提供相应资料和背景介绍，激发学生课后学习、阅读、钻研和讨论的兴趣；以小组为单位开展课堂讨论，并鼓励学生针对课程教学主题与相关论题提出自己的观点，展示自己独到的见解。</w:t>
      </w:r>
    </w:p>
    <w:p>
      <w:pPr>
        <w:numPr>
          <w:ilvl w:val="0"/>
          <w:numId w:val="23"/>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问题化与自主性学习相结合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通过发布开放性问题，指导学生通过网络、图书馆自主查阅课程中涉及的学习资源，自主开展学习；帮助学生独立规划自己的课程学习，自主设计、自主调节与评价学习过程，充分发挥自身的学习能动性。</w:t>
      </w:r>
    </w:p>
    <w:p>
      <w:pPr>
        <w:numPr>
          <w:ilvl w:val="0"/>
          <w:numId w:val="23"/>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线下授课与雨课堂</w:t>
      </w: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Hans"/>
        </w:rPr>
        <w:t>或在线大学等</w:t>
      </w:r>
      <w:r>
        <w:rPr>
          <w:rFonts w:hint="default" w:ascii="Times" w:hAnsi="Times" w:eastAsia="宋体" w:cs="Times New Roman"/>
          <w:sz w:val="24"/>
          <w:szCs w:val="24"/>
          <w:lang w:eastAsia="zh-CN"/>
        </w:rPr>
        <w:t>）</w:t>
      </w:r>
      <w:r>
        <w:rPr>
          <w:rFonts w:hint="eastAsia" w:ascii="Times" w:hAnsi="Times" w:eastAsia="宋体" w:cs="Times New Roman"/>
          <w:sz w:val="24"/>
          <w:szCs w:val="24"/>
          <w:lang w:eastAsia="zh-CN"/>
        </w:rPr>
        <w:t>等线上互动相结合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面对面讲授，能更好地拉近师生距离，增进交流；雨课堂</w:t>
      </w: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Hans"/>
        </w:rPr>
        <w:t>或在线大学等</w:t>
      </w:r>
      <w:r>
        <w:rPr>
          <w:rFonts w:hint="default" w:ascii="Times" w:hAnsi="Times" w:eastAsia="宋体" w:cs="Times New Roman"/>
          <w:sz w:val="24"/>
          <w:szCs w:val="24"/>
          <w:lang w:eastAsia="zh-CN"/>
        </w:rPr>
        <w:t>）</w:t>
      </w:r>
      <w:r>
        <w:rPr>
          <w:rFonts w:hint="eastAsia" w:ascii="Times" w:hAnsi="Times" w:eastAsia="宋体" w:cs="Times New Roman"/>
          <w:sz w:val="24"/>
          <w:szCs w:val="24"/>
          <w:lang w:eastAsia="zh-CN"/>
        </w:rPr>
        <w:t>等线上软件能提供给学生更多发表言论的机会，激发学生学习兴趣，让教师更及时全面的了解学生掌握知识的情况。运用线上、线下结合方式，进一步提高教学效果。</w:t>
      </w:r>
    </w:p>
    <w:p>
      <w:pPr>
        <w:numPr>
          <w:ilvl w:val="0"/>
          <w:numId w:val="23"/>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通过课堂汇报和课堂辩论，锻炼学生的思维和语言表达能力</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培养学生独立思考能力，组织学生讨论，对学过的知识进行及时消化和理解。要求学生以做PPT展示研究成果，并作为学生成绩评价内容之一，或交研讨报告形式将学习成果在全班范围内进行展示。</w:t>
      </w:r>
    </w:p>
    <w:p>
      <w:pPr>
        <w:widowControl/>
        <w:numPr>
          <w:ilvl w:val="0"/>
          <w:numId w:val="24"/>
        </w:numPr>
        <w:spacing w:before="156" w:beforeLines="50" w:after="156" w:afterLines="50"/>
        <w:ind w:left="630" w:leftChars="0" w:firstLine="0" w:firstLineChars="0"/>
        <w:jc w:val="left"/>
        <w:rPr>
          <w:rFonts w:hint="eastAsia" w:ascii="黑体" w:hAnsi="黑体" w:eastAsia="黑体"/>
          <w:b/>
          <w:sz w:val="28"/>
          <w:szCs w:val="28"/>
        </w:rPr>
      </w:pPr>
      <w:r>
        <w:rPr>
          <w:rFonts w:hint="eastAsia" w:ascii="黑体" w:hAnsi="黑体" w:eastAsia="黑体"/>
          <w:b/>
          <w:sz w:val="28"/>
          <w:szCs w:val="28"/>
        </w:rPr>
        <w:t>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（一）课程考核与课程目标的对应关系</w:t>
      </w:r>
    </w:p>
    <w:p>
      <w:pPr>
        <w:widowControl/>
        <w:spacing w:before="156" w:beforeLines="50" w:after="156" w:afterLines="50"/>
        <w:jc w:val="center"/>
        <w:rPr>
          <w:rFonts w:hint="eastAsia" w:ascii="宋体" w:hAnsi="宋体" w:eastAsia="宋体"/>
          <w:b/>
          <w:szCs w:val="21"/>
        </w:rPr>
      </w:pPr>
      <w:r>
        <w:rPr>
          <w:rFonts w:hint="eastAsia" w:ascii="宋体" w:hAnsi="宋体" w:eastAsia="宋体"/>
          <w:b/>
          <w:szCs w:val="21"/>
        </w:rPr>
        <w:t>表4：课程考核与课程目标的对应关系表</w:t>
      </w:r>
    </w:p>
    <w:tbl>
      <w:tblPr>
        <w:tblStyle w:val="3"/>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课程目标1</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正确的历史观；唯物主义研究方法的应用；</w:t>
            </w:r>
            <w:r>
              <w:rPr>
                <w:rFonts w:hint="eastAsia" w:hAnsi="宋体"/>
                <w:lang w:val="en-US" w:eastAsia="zh-Hans"/>
              </w:rPr>
              <w:t>体育法</w:t>
            </w:r>
            <w:r>
              <w:rPr>
                <w:rFonts w:hint="eastAsia" w:hAnsi="宋体"/>
                <w:lang w:eastAsia="zh-CN"/>
              </w:rPr>
              <w:t>中的爱国主义精神；</w:t>
            </w:r>
            <w:r>
              <w:rPr>
                <w:rFonts w:hint="eastAsia" w:hAnsi="宋体"/>
                <w:lang w:val="en-US" w:eastAsia="zh-Hans"/>
              </w:rPr>
              <w:t>体育法与竞技体育</w:t>
            </w:r>
            <w:r>
              <w:rPr>
                <w:rFonts w:hint="eastAsia" w:hAnsi="宋体"/>
                <w:lang w:eastAsia="zh-CN"/>
              </w:rPr>
              <w:t>的互动关系等。</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言行举止；课堂表现；理论考试。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课程目标2</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val="en-US" w:eastAsia="zh-Hans"/>
              </w:rPr>
              <w:t>体育法</w:t>
            </w:r>
            <w:r>
              <w:rPr>
                <w:rFonts w:hint="eastAsia" w:hAnsi="宋体"/>
                <w:lang w:eastAsia="zh-CN"/>
              </w:rPr>
              <w:t>的内涵与外延；</w:t>
            </w:r>
            <w:r>
              <w:rPr>
                <w:rFonts w:hint="eastAsia" w:hAnsi="宋体"/>
                <w:lang w:val="en-US" w:eastAsia="zh-Hans"/>
              </w:rPr>
              <w:t>体育法</w:t>
            </w:r>
            <w:r>
              <w:rPr>
                <w:rFonts w:hint="eastAsia" w:hAnsi="宋体"/>
                <w:lang w:eastAsia="zh-CN"/>
              </w:rPr>
              <w:t>发展演变的背景、过程、表现和特点</w:t>
            </w:r>
            <w:r>
              <w:rPr>
                <w:rFonts w:hint="default" w:hAnsi="宋体"/>
                <w:lang w:eastAsia="zh-CN"/>
              </w:rPr>
              <w:t>。</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理论考试；课堂表现。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课程目标3</w:t>
            </w:r>
          </w:p>
        </w:tc>
        <w:tc>
          <w:tcPr>
            <w:tcW w:w="2849" w:type="dxa"/>
            <w:vAlign w:val="center"/>
          </w:tcPr>
          <w:p>
            <w:pPr>
              <w:pStyle w:val="2"/>
              <w:spacing w:before="156" w:beforeLines="50" w:after="156" w:afterLines="50"/>
              <w:jc w:val="left"/>
              <w:rPr>
                <w:rFonts w:hint="default" w:hAnsi="宋体"/>
                <w:lang w:val="en-US" w:eastAsia="zh-CN"/>
              </w:rPr>
            </w:pPr>
            <w:r>
              <w:rPr>
                <w:rFonts w:hint="eastAsia" w:hAnsi="宋体"/>
                <w:lang w:eastAsia="zh-CN"/>
              </w:rPr>
              <w:t>围绕具有争议的问题、</w:t>
            </w:r>
            <w:r>
              <w:rPr>
                <w:rFonts w:hint="eastAsia" w:hAnsi="宋体"/>
                <w:lang w:val="en-US" w:eastAsia="zh-Hans"/>
              </w:rPr>
              <w:t>体育法的理论</w:t>
            </w:r>
            <w:r>
              <w:rPr>
                <w:rFonts w:hint="default" w:hAnsi="宋体"/>
                <w:lang w:eastAsia="zh-Hans"/>
              </w:rPr>
              <w:t>、</w:t>
            </w:r>
            <w:r>
              <w:rPr>
                <w:rFonts w:hint="eastAsia" w:hAnsi="宋体"/>
                <w:lang w:eastAsia="zh-CN"/>
              </w:rPr>
              <w:t>实践活动，</w:t>
            </w:r>
            <w:r>
              <w:rPr>
                <w:rFonts w:hint="eastAsia" w:hAnsi="宋体"/>
                <w:lang w:val="en-US" w:eastAsia="zh-Hans"/>
              </w:rPr>
              <w:t>以</w:t>
            </w:r>
            <w:r>
              <w:rPr>
                <w:rFonts w:hint="eastAsia" w:hAnsi="宋体"/>
                <w:lang w:eastAsia="zh-CN"/>
              </w:rPr>
              <w:t>课堂演讲、辩论赛等为主，作品呈现方式以</w:t>
            </w:r>
            <w:r>
              <w:rPr>
                <w:rFonts w:hint="eastAsia" w:hAnsi="宋体"/>
                <w:lang w:val="en-US" w:eastAsia="zh-CN"/>
              </w:rPr>
              <w:t>PPT、微视频制作、志愿活动等。</w:t>
            </w:r>
          </w:p>
        </w:tc>
        <w:tc>
          <w:tcPr>
            <w:tcW w:w="2849" w:type="dxa"/>
            <w:vAlign w:val="center"/>
          </w:tcPr>
          <w:p>
            <w:pPr>
              <w:pStyle w:val="2"/>
              <w:spacing w:before="156" w:beforeLines="50" w:after="156" w:afterLines="50"/>
              <w:jc w:val="left"/>
              <w:rPr>
                <w:rFonts w:hint="eastAsia" w:hAnsi="宋体"/>
              </w:rPr>
            </w:pPr>
            <w:r>
              <w:rPr>
                <w:rFonts w:hint="eastAsia" w:hAnsi="宋体"/>
                <w:lang w:val="en-US" w:eastAsia="zh-CN"/>
              </w:rPr>
              <w:t>PPT、微视频展示；志愿活动评价等</w:t>
            </w:r>
          </w:p>
        </w:tc>
      </w:tr>
    </w:tbl>
    <w:p>
      <w:pPr>
        <w:widowControl/>
        <w:spacing w:before="156" w:beforeLines="50" w:after="156" w:afterLines="50"/>
        <w:jc w:val="center"/>
        <w:rPr>
          <w:rFonts w:hint="eastAsia" w:ascii="宋体" w:hAnsi="宋体" w:eastAsia="宋体"/>
          <w:szCs w:val="21"/>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（二）评定方法</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val="en-US" w:eastAsia="zh-CN"/>
        </w:rPr>
        <w:t>平时成绩：</w:t>
      </w:r>
      <w:r>
        <w:rPr>
          <w:rFonts w:hint="default" w:ascii="宋体" w:hAnsi="宋体" w:eastAsia="宋体"/>
          <w:lang w:eastAsia="zh-CN"/>
        </w:rPr>
        <w:t>3</w:t>
      </w:r>
      <w:r>
        <w:rPr>
          <w:rFonts w:hint="eastAsia" w:ascii="宋体" w:hAnsi="宋体" w:eastAsia="宋体"/>
          <w:lang w:val="en-US" w:eastAsia="zh-CN"/>
        </w:rPr>
        <w:t>0%</w:t>
      </w:r>
      <w:r>
        <w:rPr>
          <w:rFonts w:hint="eastAsia" w:ascii="宋体" w:hAnsi="宋体" w:eastAsia="宋体"/>
          <w:lang w:eastAsia="zh-CN"/>
        </w:rPr>
        <w:t>（考勤、课堂表现、笔记等）</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eastAsia="zh-CN"/>
        </w:rPr>
        <w:t>课堂实践：</w:t>
      </w:r>
      <w:r>
        <w:rPr>
          <w:rFonts w:hint="default" w:ascii="宋体" w:hAnsi="宋体" w:eastAsia="宋体"/>
          <w:lang w:eastAsia="zh-CN"/>
        </w:rPr>
        <w:t>2</w:t>
      </w:r>
      <w:r>
        <w:rPr>
          <w:rFonts w:hint="eastAsia" w:ascii="宋体" w:hAnsi="宋体" w:eastAsia="宋体"/>
          <w:lang w:val="en-US" w:eastAsia="zh-CN"/>
        </w:rPr>
        <w:t>0%（</w:t>
      </w:r>
      <w:r>
        <w:rPr>
          <w:rFonts w:hint="default" w:ascii="宋体" w:hAnsi="宋体" w:eastAsia="宋体"/>
          <w:lang w:val="en-US" w:eastAsia="zh-CN"/>
        </w:rPr>
        <w:t>互动问答、小组课堂讨论、小组实践活动</w:t>
      </w:r>
      <w:r>
        <w:rPr>
          <w:rFonts w:hint="eastAsia" w:ascii="宋体" w:hAnsi="宋体" w:eastAsia="宋体"/>
          <w:lang w:val="en-US" w:eastAsia="zh-CN"/>
        </w:rPr>
        <w:t>、项目作品等）</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eastAsia="zh-CN"/>
        </w:rPr>
        <w:t>期末考试：</w:t>
      </w:r>
      <w:r>
        <w:rPr>
          <w:rFonts w:hint="default" w:ascii="宋体" w:hAnsi="宋体" w:eastAsia="宋体"/>
          <w:lang w:eastAsia="zh-CN"/>
        </w:rPr>
        <w:t>5</w:t>
      </w:r>
      <w:r>
        <w:rPr>
          <w:rFonts w:hint="eastAsia" w:ascii="宋体" w:hAnsi="宋体" w:eastAsia="宋体"/>
          <w:lang w:val="en-US" w:eastAsia="zh-CN"/>
        </w:rPr>
        <w:t>0</w:t>
      </w:r>
      <w:r>
        <w:rPr>
          <w:rFonts w:hint="eastAsia" w:ascii="宋体" w:hAnsi="宋体" w:eastAsia="宋体"/>
          <w:lang w:eastAsia="zh-CN"/>
        </w:rPr>
        <w:t>%（理论考试）</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2．课程目标的考核占比与达成度分析</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3"/>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030"/>
        <w:gridCol w:w="1045"/>
        <w:gridCol w:w="1051"/>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1030"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045" w:type="dxa"/>
            <w:shd w:val="clear" w:color="auto" w:fill="auto"/>
            <w:vAlign w:val="center"/>
          </w:tcPr>
          <w:p>
            <w:pPr>
              <w:spacing w:before="156" w:beforeLines="50" w:after="156" w:afterLines="50"/>
              <w:jc w:val="center"/>
              <w:rPr>
                <w:rFonts w:hint="eastAsia" w:ascii="宋体" w:hAnsi="宋体" w:eastAsia="宋体"/>
                <w:b/>
                <w:bCs/>
                <w:kern w:val="0"/>
                <w:szCs w:val="21"/>
                <w:lang w:eastAsia="zh-CN"/>
              </w:rPr>
            </w:pPr>
            <w:r>
              <w:rPr>
                <w:rFonts w:hint="eastAsia" w:ascii="宋体" w:hAnsi="宋体" w:eastAsia="宋体"/>
                <w:b/>
                <w:bCs/>
                <w:kern w:val="0"/>
                <w:szCs w:val="21"/>
                <w:lang w:eastAsia="zh-CN"/>
              </w:rPr>
              <w:t>实践</w:t>
            </w:r>
          </w:p>
        </w:tc>
        <w:tc>
          <w:tcPr>
            <w:tcW w:w="1051"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课程目标1</w:t>
            </w:r>
          </w:p>
        </w:tc>
        <w:tc>
          <w:tcPr>
            <w:tcW w:w="1030"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1045"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1051" w:type="dxa"/>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w:t>
            </w:r>
            <w:r>
              <w:rPr>
                <w:rFonts w:hint="eastAsia" w:ascii="宋体" w:hAnsi="宋体" w:eastAsia="宋体"/>
                <w:kern w:val="0"/>
                <w:szCs w:val="21"/>
                <w:lang w:val="en-US" w:eastAsia="zh-CN"/>
              </w:rPr>
              <w:t>n达成度</w:t>
            </w:r>
            <w:r>
              <w:rPr>
                <w:rFonts w:ascii="宋体" w:hAnsi="宋体" w:eastAsia="宋体"/>
                <w:kern w:val="0"/>
                <w:szCs w:val="21"/>
              </w:rPr>
              <w:t>={0.</w:t>
            </w:r>
            <w:r>
              <w:rPr>
                <w:rFonts w:hint="eastAsia" w:ascii="宋体" w:hAnsi="宋体" w:eastAsia="宋体"/>
                <w:kern w:val="0"/>
                <w:szCs w:val="21"/>
              </w:rPr>
              <w:t>3</w:t>
            </w:r>
            <w:r>
              <w:rPr>
                <w:rFonts w:ascii="宋体" w:hAnsi="宋体" w:eastAsia="宋体"/>
                <w:kern w:val="0"/>
                <w:szCs w:val="21"/>
              </w:rPr>
              <w:t>ｘ平时成绩+0.</w:t>
            </w:r>
            <w:r>
              <w:rPr>
                <w:rFonts w:hint="eastAsia" w:ascii="宋体" w:hAnsi="宋体" w:eastAsia="宋体"/>
                <w:kern w:val="0"/>
                <w:szCs w:val="21"/>
              </w:rPr>
              <w:t>2</w:t>
            </w:r>
            <w:r>
              <w:rPr>
                <w:rFonts w:ascii="宋体" w:hAnsi="宋体" w:eastAsia="宋体"/>
                <w:kern w:val="0"/>
                <w:szCs w:val="21"/>
              </w:rPr>
              <w:t>ｘ</w:t>
            </w:r>
            <w:r>
              <w:rPr>
                <w:rFonts w:hint="eastAsia" w:ascii="宋体" w:hAnsi="宋体" w:eastAsia="宋体"/>
                <w:kern w:val="0"/>
                <w:szCs w:val="21"/>
                <w:lang w:eastAsia="zh-CN"/>
              </w:rPr>
              <w:t>实践</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ｘ期末成绩}/</w:t>
            </w:r>
            <w:r>
              <w:rPr>
                <w:rFonts w:hint="eastAsia" w:ascii="宋体" w:hAnsi="宋体" w:eastAsia="宋体"/>
                <w:kern w:val="0"/>
                <w:szCs w:val="21"/>
                <w:lang w:eastAsia="zh-CN"/>
              </w:rPr>
              <w:t>课程</w:t>
            </w:r>
            <w:r>
              <w:rPr>
                <w:rFonts w:ascii="宋体" w:hAnsi="宋体" w:eastAsia="宋体"/>
                <w:kern w:val="0"/>
                <w:szCs w:val="21"/>
              </w:rPr>
              <w:t>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课程目标2</w:t>
            </w:r>
          </w:p>
        </w:tc>
        <w:tc>
          <w:tcPr>
            <w:tcW w:w="1030"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1045"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1051" w:type="dxa"/>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课程目标3</w:t>
            </w:r>
          </w:p>
        </w:tc>
        <w:tc>
          <w:tcPr>
            <w:tcW w:w="1030"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1045"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1051" w:type="dxa"/>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3"/>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能够全面深入地以社会主义核心价值观为引导，以职业理想为重点，结合自身具体专业培养目标，全面掌握师德规范，形成职业理想与专业认同、师德情感陶冶与人文科学修养、教育实践与爱生体验相融合的教育情怀。</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能够较好地以社会主义核心价值观为引导，结合自身具体专业培养目标，较全面掌握师德规范，并形成职业理想与专业认同、师德情感陶冶与人文科学修养、教育实践与爱生体验相融合的教育情怀。</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一般能够</w:t>
            </w:r>
            <w:r>
              <w:rPr>
                <w:rFonts w:hint="eastAsia" w:ascii="宋体" w:hAnsi="宋体" w:eastAsia="宋体" w:cs="宋体"/>
                <w:sz w:val="21"/>
                <w:szCs w:val="21"/>
              </w:rPr>
              <w:t>以社会主义核心价值观为引导，结合自身具体专业培养目标，</w:t>
            </w:r>
            <w:r>
              <w:rPr>
                <w:rFonts w:hint="eastAsia" w:ascii="宋体" w:hAnsi="宋体" w:eastAsia="宋体" w:cs="宋体"/>
                <w:sz w:val="21"/>
                <w:szCs w:val="21"/>
                <w:lang w:eastAsia="zh-CN"/>
              </w:rPr>
              <w:t>能</w:t>
            </w:r>
            <w:r>
              <w:rPr>
                <w:rFonts w:hint="eastAsia" w:ascii="宋体" w:hAnsi="宋体" w:eastAsia="宋体" w:cs="宋体"/>
                <w:sz w:val="21"/>
                <w:szCs w:val="21"/>
              </w:rPr>
              <w:t>掌握师德规范，并形成职业理想与专业认同、师德情感陶冶与人文科学修养、教育实践与爱生体验相融合的教育情怀。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基本能够以社会主义核心价值观为引导，基本掌握师德规范，形成职业理想与专业认同、师德情感陶冶与人文科学修养、教育实践与爱生体验相融合的教育情怀。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rPr>
              <w:t>基本能够以社会主义核心价值观为引导，未能掌握师德规范，不能很好地形成职业理想与专业认同、师德情感陶冶与人文科学修养、教育实践与爱生体验相融合的教育情怀。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高质量地</w:t>
            </w:r>
            <w:r>
              <w:rPr>
                <w:rFonts w:hint="eastAsia" w:ascii="宋体" w:hAnsi="宋体" w:eastAsia="宋体" w:cs="宋体"/>
                <w:sz w:val="21"/>
                <w:szCs w:val="21"/>
                <w:lang w:eastAsia="zh-CN"/>
              </w:rPr>
              <w:t>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w:t>
            </w:r>
            <w:r>
              <w:rPr>
                <w:rFonts w:hint="eastAsia" w:ascii="宋体" w:hAnsi="宋体" w:eastAsia="宋体" w:cs="宋体"/>
                <w:sz w:val="21"/>
                <w:szCs w:val="21"/>
              </w:rPr>
              <w:t>全面掌握</w:t>
            </w:r>
            <w:r>
              <w:rPr>
                <w:rFonts w:hint="eastAsia" w:hAnsi="宋体"/>
                <w:lang w:val="en-US" w:eastAsia="zh-Hans"/>
              </w:rPr>
              <w:t>体育法</w:t>
            </w:r>
            <w:r>
              <w:rPr>
                <w:rFonts w:hint="eastAsia" w:ascii="宋体" w:hAnsi="宋体" w:eastAsia="宋体" w:cs="宋体"/>
                <w:sz w:val="21"/>
                <w:szCs w:val="21"/>
                <w:lang w:eastAsia="zh-CN"/>
              </w:rPr>
              <w:t>的研究方法、具备较好的人文社会学思维能力，具有反思和探索精神，并能很好地在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发展和提升教学能力。</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较好</w:t>
            </w:r>
            <w:r>
              <w:rPr>
                <w:rFonts w:hint="eastAsia" w:ascii="宋体" w:hAnsi="宋体" w:eastAsia="宋体" w:cs="宋体"/>
                <w:sz w:val="21"/>
                <w:szCs w:val="21"/>
              </w:rPr>
              <w:t>地</w:t>
            </w:r>
            <w:r>
              <w:rPr>
                <w:rFonts w:hint="eastAsia" w:ascii="宋体" w:hAnsi="宋体" w:eastAsia="宋体" w:cs="宋体"/>
                <w:sz w:val="21"/>
                <w:szCs w:val="21"/>
                <w:lang w:eastAsia="zh-CN"/>
              </w:rPr>
              <w:t>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；较好</w:t>
            </w:r>
            <w:r>
              <w:rPr>
                <w:rFonts w:hint="eastAsia" w:ascii="宋体" w:hAnsi="宋体" w:eastAsia="宋体" w:cs="宋体"/>
                <w:sz w:val="21"/>
                <w:szCs w:val="21"/>
              </w:rPr>
              <w:t>掌握</w:t>
            </w:r>
            <w:r>
              <w:rPr>
                <w:rFonts w:hint="eastAsia" w:hAnsi="宋体"/>
                <w:lang w:val="en-US" w:eastAsia="zh-Hans"/>
              </w:rPr>
              <w:t>体育法</w:t>
            </w:r>
            <w:r>
              <w:rPr>
                <w:rFonts w:hint="eastAsia" w:ascii="宋体" w:hAnsi="宋体" w:eastAsia="宋体" w:cs="宋体"/>
                <w:sz w:val="21"/>
                <w:szCs w:val="21"/>
                <w:lang w:eastAsia="zh-CN"/>
              </w:rPr>
              <w:t>的研究方法、具备一定人文社会学思维能力，具有一定反思和探索精神，并能较好地在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发展和提升教学能力。</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一般掌握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；一般</w:t>
            </w:r>
            <w:r>
              <w:rPr>
                <w:rFonts w:hint="eastAsia" w:ascii="宋体" w:hAnsi="宋体" w:eastAsia="宋体" w:cs="宋体"/>
                <w:sz w:val="21"/>
                <w:szCs w:val="21"/>
              </w:rPr>
              <w:t>掌握</w:t>
            </w:r>
            <w:r>
              <w:rPr>
                <w:rFonts w:hint="eastAsia" w:hAnsi="宋体"/>
                <w:lang w:val="en-US" w:eastAsia="zh-Hans"/>
              </w:rPr>
              <w:t>体育法</w:t>
            </w:r>
            <w:r>
              <w:rPr>
                <w:rFonts w:hint="eastAsia" w:ascii="宋体" w:hAnsi="宋体" w:eastAsia="宋体" w:cs="宋体"/>
                <w:sz w:val="21"/>
                <w:szCs w:val="21"/>
                <w:lang w:eastAsia="zh-CN"/>
              </w:rPr>
              <w:t>的研究方法、具备一定人文社会学思维能力，具有一定探索精神，并能在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w:t>
            </w:r>
            <w:r>
              <w:rPr>
                <w:rFonts w:hint="eastAsia" w:ascii="宋体" w:hAnsi="宋体" w:eastAsia="宋体" w:cs="宋体"/>
                <w:sz w:val="21"/>
                <w:szCs w:val="21"/>
              </w:rPr>
              <w:t>发展和提升教学能力。</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基本掌握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；基本</w:t>
            </w:r>
            <w:r>
              <w:rPr>
                <w:rFonts w:hint="eastAsia" w:ascii="宋体" w:hAnsi="宋体" w:eastAsia="宋体" w:cs="宋体"/>
                <w:sz w:val="21"/>
                <w:szCs w:val="21"/>
              </w:rPr>
              <w:t>掌握</w:t>
            </w:r>
            <w:r>
              <w:rPr>
                <w:rFonts w:hint="eastAsia" w:hAnsi="宋体"/>
                <w:lang w:val="en-US" w:eastAsia="zh-Hans"/>
              </w:rPr>
              <w:t>体育法</w:t>
            </w:r>
            <w:r>
              <w:rPr>
                <w:rFonts w:hint="eastAsia" w:ascii="宋体" w:hAnsi="宋体" w:eastAsia="宋体" w:cs="宋体"/>
                <w:sz w:val="21"/>
                <w:szCs w:val="21"/>
                <w:lang w:eastAsia="zh-CN"/>
              </w:rPr>
              <w:t>的研究方法、具备一定人文社会学思维能力，并基本能在</w:t>
            </w:r>
            <w:r>
              <w:rPr>
                <w:rFonts w:hint="eastAsia" w:ascii="宋体" w:hAnsi="宋体" w:eastAsia="宋体" w:cs="宋体"/>
                <w:sz w:val="21"/>
                <w:szCs w:val="21"/>
              </w:rPr>
              <w:t>教学实践</w:t>
            </w:r>
            <w:r>
              <w:rPr>
                <w:rFonts w:hint="eastAsia" w:ascii="宋体" w:hAnsi="宋体" w:eastAsia="宋体" w:cs="宋体"/>
                <w:sz w:val="21"/>
                <w:szCs w:val="21"/>
                <w:lang w:eastAsia="zh-CN"/>
              </w:rPr>
              <w:t>中加以应用</w:t>
            </w:r>
            <w:r>
              <w:rPr>
                <w:rFonts w:hint="eastAsia" w:ascii="宋体" w:hAnsi="宋体" w:eastAsia="宋体" w:cs="宋体"/>
                <w:sz w:val="21"/>
                <w:szCs w:val="21"/>
              </w:rPr>
              <w:t>。</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lang w:eastAsia="zh-CN"/>
              </w:rPr>
              <w:t>基本掌握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；未能</w:t>
            </w:r>
            <w:r>
              <w:rPr>
                <w:rFonts w:hint="eastAsia" w:ascii="宋体" w:hAnsi="宋体" w:eastAsia="宋体" w:cs="宋体"/>
                <w:sz w:val="21"/>
                <w:szCs w:val="21"/>
              </w:rPr>
              <w:t>掌握</w:t>
            </w:r>
            <w:r>
              <w:rPr>
                <w:rFonts w:hint="eastAsia" w:hAnsi="宋体"/>
                <w:lang w:val="en-US" w:eastAsia="zh-Hans"/>
              </w:rPr>
              <w:t>体育法</w:t>
            </w:r>
            <w:r>
              <w:rPr>
                <w:rFonts w:hint="eastAsia" w:ascii="宋体" w:hAnsi="宋体" w:eastAsia="宋体" w:cs="宋体"/>
                <w:sz w:val="21"/>
                <w:szCs w:val="21"/>
                <w:lang w:eastAsia="zh-CN"/>
              </w:rPr>
              <w:t>的研究方法和人文社会学思维能力，无法将所学知识应用到</w:t>
            </w:r>
            <w:r>
              <w:rPr>
                <w:rFonts w:hint="eastAsia" w:ascii="宋体" w:hAnsi="宋体" w:eastAsia="宋体" w:cs="宋体"/>
                <w:sz w:val="21"/>
                <w:szCs w:val="21"/>
              </w:rPr>
              <w:t>教学实践</w:t>
            </w:r>
            <w:r>
              <w:rPr>
                <w:rFonts w:hint="eastAsia" w:ascii="宋体" w:hAnsi="宋体" w:eastAsia="宋体" w:cs="宋体"/>
                <w:sz w:val="21"/>
                <w:szCs w:val="21"/>
                <w:lang w:eastAsia="zh-CN"/>
              </w:rPr>
              <w:t>之中</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能灵活应用所学知识服务社会；积极参加各种社会实践活动，并获得优异的成绩或实践作品；通过课程学习，增加更多的社会责任感。</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能较好地应用所学知识服务社会；较为积极地参加各种社会实践活动，并获得较好的成绩或实践作品；通过课程学习，增加更多的社会责任感。</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能一般应用所学知识服务社会；参加各种社会实践活动，并获得良好的成绩或实践作品；通过课程学习，增加更多的社会责任感。</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能基本应用所学知识服务社会；参加各种社会实践活动，并获得合格的成绩或实践作品；通过课程学习，增加更多的社会责任感。</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lang w:eastAsia="zh-CN"/>
              </w:rPr>
              <w:t>不能应用所学知识服务社会；没能或缺席各种社会实践活动，未获得合格的成绩或实践作品；没能通过课程学习增加更多的社会责任感。</w:t>
            </w:r>
          </w:p>
        </w:tc>
      </w:tr>
    </w:tbl>
    <w:p/>
    <w:p/>
    <w:sectPr>
      <w:pgSz w:w="11906" w:h="16838"/>
      <w:pgMar w:top="1440" w:right="1587" w:bottom="1440"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1F744"/>
    <w:multiLevelType w:val="singleLevel"/>
    <w:tmpl w:val="8F41F744"/>
    <w:lvl w:ilvl="0" w:tentative="0">
      <w:start w:val="1"/>
      <w:numFmt w:val="decimal"/>
      <w:lvlText w:val="%1."/>
      <w:lvlJc w:val="left"/>
      <w:pPr>
        <w:ind w:left="425" w:hanging="425"/>
      </w:pPr>
      <w:rPr>
        <w:rFonts w:hint="default"/>
      </w:rPr>
    </w:lvl>
  </w:abstractNum>
  <w:abstractNum w:abstractNumId="1">
    <w:nsid w:val="9847FFC5"/>
    <w:multiLevelType w:val="singleLevel"/>
    <w:tmpl w:val="9847FFC5"/>
    <w:lvl w:ilvl="0" w:tentative="0">
      <w:start w:val="8"/>
      <w:numFmt w:val="chineseCounting"/>
      <w:suff w:val="nothing"/>
      <w:lvlText w:val="%1、"/>
      <w:lvlJc w:val="left"/>
      <w:pPr>
        <w:ind w:left="630" w:leftChars="0" w:firstLine="0" w:firstLineChars="0"/>
      </w:pPr>
      <w:rPr>
        <w:rFonts w:hint="eastAsia"/>
      </w:rPr>
    </w:lvl>
  </w:abstractNum>
  <w:abstractNum w:abstractNumId="2">
    <w:nsid w:val="6258D282"/>
    <w:multiLevelType w:val="singleLevel"/>
    <w:tmpl w:val="6258D282"/>
    <w:lvl w:ilvl="0" w:tentative="0">
      <w:start w:val="2"/>
      <w:numFmt w:val="decimal"/>
      <w:suff w:val="nothing"/>
      <w:lvlText w:val="%1."/>
      <w:lvlJc w:val="left"/>
    </w:lvl>
  </w:abstractNum>
  <w:abstractNum w:abstractNumId="3">
    <w:nsid w:val="6258D3D7"/>
    <w:multiLevelType w:val="singleLevel"/>
    <w:tmpl w:val="6258D3D7"/>
    <w:lvl w:ilvl="0" w:tentative="0">
      <w:start w:val="1"/>
      <w:numFmt w:val="decimal"/>
      <w:suff w:val="nothing"/>
      <w:lvlText w:val="%1."/>
      <w:lvlJc w:val="left"/>
    </w:lvl>
  </w:abstractNum>
  <w:abstractNum w:abstractNumId="4">
    <w:nsid w:val="6258D4B3"/>
    <w:multiLevelType w:val="singleLevel"/>
    <w:tmpl w:val="6258D4B3"/>
    <w:lvl w:ilvl="0" w:tentative="0">
      <w:start w:val="4"/>
      <w:numFmt w:val="decimal"/>
      <w:suff w:val="nothing"/>
      <w:lvlText w:val="%1."/>
      <w:lvlJc w:val="left"/>
    </w:lvl>
  </w:abstractNum>
  <w:abstractNum w:abstractNumId="5">
    <w:nsid w:val="6258D534"/>
    <w:multiLevelType w:val="singleLevel"/>
    <w:tmpl w:val="6258D534"/>
    <w:lvl w:ilvl="0" w:tentative="0">
      <w:start w:val="3"/>
      <w:numFmt w:val="chineseCounting"/>
      <w:suff w:val="space"/>
      <w:lvlText w:val="第%1章"/>
      <w:lvlJc w:val="left"/>
    </w:lvl>
  </w:abstractNum>
  <w:abstractNum w:abstractNumId="6">
    <w:nsid w:val="6258D54C"/>
    <w:multiLevelType w:val="singleLevel"/>
    <w:tmpl w:val="6258D54C"/>
    <w:lvl w:ilvl="0" w:tentative="0">
      <w:start w:val="1"/>
      <w:numFmt w:val="decimal"/>
      <w:suff w:val="nothing"/>
      <w:lvlText w:val="%1."/>
      <w:lvlJc w:val="left"/>
    </w:lvl>
  </w:abstractNum>
  <w:abstractNum w:abstractNumId="7">
    <w:nsid w:val="6258D6F9"/>
    <w:multiLevelType w:val="singleLevel"/>
    <w:tmpl w:val="6258D6F9"/>
    <w:lvl w:ilvl="0" w:tentative="0">
      <w:start w:val="4"/>
      <w:numFmt w:val="chineseCounting"/>
      <w:suff w:val="space"/>
      <w:lvlText w:val="第%1章"/>
      <w:lvlJc w:val="left"/>
    </w:lvl>
  </w:abstractNum>
  <w:abstractNum w:abstractNumId="8">
    <w:nsid w:val="6258D70F"/>
    <w:multiLevelType w:val="singleLevel"/>
    <w:tmpl w:val="6258D70F"/>
    <w:lvl w:ilvl="0" w:tentative="0">
      <w:start w:val="1"/>
      <w:numFmt w:val="decimal"/>
      <w:suff w:val="nothing"/>
      <w:lvlText w:val="%1."/>
      <w:lvlJc w:val="left"/>
    </w:lvl>
  </w:abstractNum>
  <w:abstractNum w:abstractNumId="9">
    <w:nsid w:val="6258E0F7"/>
    <w:multiLevelType w:val="singleLevel"/>
    <w:tmpl w:val="6258E0F7"/>
    <w:lvl w:ilvl="0" w:tentative="0">
      <w:start w:val="6"/>
      <w:numFmt w:val="chineseCounting"/>
      <w:suff w:val="nothing"/>
      <w:lvlText w:val="%1、"/>
      <w:lvlJc w:val="left"/>
    </w:lvl>
  </w:abstractNum>
  <w:abstractNum w:abstractNumId="10">
    <w:nsid w:val="635B455B"/>
    <w:multiLevelType w:val="singleLevel"/>
    <w:tmpl w:val="635B455B"/>
    <w:lvl w:ilvl="0" w:tentative="0">
      <w:start w:val="4"/>
      <w:numFmt w:val="chineseCounting"/>
      <w:suff w:val="space"/>
      <w:lvlText w:val="第%1节"/>
      <w:lvlJc w:val="left"/>
    </w:lvl>
  </w:abstractNum>
  <w:abstractNum w:abstractNumId="11">
    <w:nsid w:val="635B4E46"/>
    <w:multiLevelType w:val="singleLevel"/>
    <w:tmpl w:val="635B4E46"/>
    <w:lvl w:ilvl="0" w:tentative="0">
      <w:start w:val="1"/>
      <w:numFmt w:val="decimal"/>
      <w:suff w:val="nothing"/>
      <w:lvlText w:val="（%1）"/>
      <w:lvlJc w:val="left"/>
    </w:lvl>
  </w:abstractNum>
  <w:abstractNum w:abstractNumId="12">
    <w:nsid w:val="635B4FB3"/>
    <w:multiLevelType w:val="singleLevel"/>
    <w:tmpl w:val="635B4FB3"/>
    <w:lvl w:ilvl="0" w:tentative="0">
      <w:start w:val="1"/>
      <w:numFmt w:val="chineseCounting"/>
      <w:suff w:val="nothing"/>
      <w:lvlText w:val="第%1节"/>
      <w:lvlJc w:val="left"/>
    </w:lvl>
  </w:abstractNum>
  <w:abstractNum w:abstractNumId="13">
    <w:nsid w:val="635B4FCD"/>
    <w:multiLevelType w:val="singleLevel"/>
    <w:tmpl w:val="635B4FCD"/>
    <w:lvl w:ilvl="0" w:tentative="0">
      <w:start w:val="1"/>
      <w:numFmt w:val="chineseCounting"/>
      <w:suff w:val="nothing"/>
      <w:lvlText w:val="%1、"/>
      <w:lvlJc w:val="left"/>
    </w:lvl>
  </w:abstractNum>
  <w:abstractNum w:abstractNumId="14">
    <w:nsid w:val="635B4FF4"/>
    <w:multiLevelType w:val="singleLevel"/>
    <w:tmpl w:val="635B4FF4"/>
    <w:lvl w:ilvl="0" w:tentative="0">
      <w:start w:val="2"/>
      <w:numFmt w:val="chineseCounting"/>
      <w:suff w:val="space"/>
      <w:lvlText w:val="第%1节"/>
      <w:lvlJc w:val="left"/>
    </w:lvl>
  </w:abstractNum>
  <w:abstractNum w:abstractNumId="15">
    <w:nsid w:val="635B5015"/>
    <w:multiLevelType w:val="singleLevel"/>
    <w:tmpl w:val="635B5015"/>
    <w:lvl w:ilvl="0" w:tentative="0">
      <w:start w:val="1"/>
      <w:numFmt w:val="chineseCounting"/>
      <w:suff w:val="nothing"/>
      <w:lvlText w:val="%1、"/>
      <w:lvlJc w:val="left"/>
    </w:lvl>
  </w:abstractNum>
  <w:abstractNum w:abstractNumId="16">
    <w:nsid w:val="635B5040"/>
    <w:multiLevelType w:val="singleLevel"/>
    <w:tmpl w:val="635B5040"/>
    <w:lvl w:ilvl="0" w:tentative="0">
      <w:start w:val="3"/>
      <w:numFmt w:val="chineseCounting"/>
      <w:suff w:val="space"/>
      <w:lvlText w:val="第%1节"/>
      <w:lvlJc w:val="left"/>
    </w:lvl>
  </w:abstractNum>
  <w:abstractNum w:abstractNumId="17">
    <w:nsid w:val="635B5054"/>
    <w:multiLevelType w:val="singleLevel"/>
    <w:tmpl w:val="635B5054"/>
    <w:lvl w:ilvl="0" w:tentative="0">
      <w:start w:val="1"/>
      <w:numFmt w:val="chineseCounting"/>
      <w:suff w:val="nothing"/>
      <w:lvlText w:val="%1、"/>
      <w:lvlJc w:val="left"/>
    </w:lvl>
  </w:abstractNum>
  <w:abstractNum w:abstractNumId="18">
    <w:nsid w:val="635B519D"/>
    <w:multiLevelType w:val="singleLevel"/>
    <w:tmpl w:val="635B519D"/>
    <w:lvl w:ilvl="0" w:tentative="0">
      <w:start w:val="1"/>
      <w:numFmt w:val="chineseCounting"/>
      <w:suff w:val="space"/>
      <w:lvlText w:val="第%1节"/>
      <w:lvlJc w:val="left"/>
    </w:lvl>
  </w:abstractNum>
  <w:abstractNum w:abstractNumId="19">
    <w:nsid w:val="635B51B3"/>
    <w:multiLevelType w:val="singleLevel"/>
    <w:tmpl w:val="635B51B3"/>
    <w:lvl w:ilvl="0" w:tentative="0">
      <w:start w:val="1"/>
      <w:numFmt w:val="chineseCounting"/>
      <w:suff w:val="nothing"/>
      <w:lvlText w:val="%1、"/>
      <w:lvlJc w:val="left"/>
    </w:lvl>
  </w:abstractNum>
  <w:abstractNum w:abstractNumId="20">
    <w:nsid w:val="635B51D9"/>
    <w:multiLevelType w:val="singleLevel"/>
    <w:tmpl w:val="635B51D9"/>
    <w:lvl w:ilvl="0" w:tentative="0">
      <w:start w:val="2"/>
      <w:numFmt w:val="chineseCounting"/>
      <w:suff w:val="space"/>
      <w:lvlText w:val="第%1节"/>
      <w:lvlJc w:val="left"/>
    </w:lvl>
  </w:abstractNum>
  <w:abstractNum w:abstractNumId="21">
    <w:nsid w:val="635B51F2"/>
    <w:multiLevelType w:val="singleLevel"/>
    <w:tmpl w:val="635B51F2"/>
    <w:lvl w:ilvl="0" w:tentative="0">
      <w:start w:val="1"/>
      <w:numFmt w:val="chineseCounting"/>
      <w:suff w:val="nothing"/>
      <w:lvlText w:val="%1、"/>
      <w:lvlJc w:val="left"/>
    </w:lvl>
  </w:abstractNum>
  <w:abstractNum w:abstractNumId="22">
    <w:nsid w:val="635B523B"/>
    <w:multiLevelType w:val="singleLevel"/>
    <w:tmpl w:val="635B523B"/>
    <w:lvl w:ilvl="0" w:tentative="0">
      <w:start w:val="3"/>
      <w:numFmt w:val="chineseCounting"/>
      <w:suff w:val="space"/>
      <w:lvlText w:val="第%1节"/>
      <w:lvlJc w:val="left"/>
    </w:lvl>
  </w:abstractNum>
  <w:abstractNum w:abstractNumId="23">
    <w:nsid w:val="635B525C"/>
    <w:multiLevelType w:val="singleLevel"/>
    <w:tmpl w:val="635B525C"/>
    <w:lvl w:ilvl="0" w:tentative="0">
      <w:start w:val="1"/>
      <w:numFmt w:val="chineseCounting"/>
      <w:suff w:val="nothing"/>
      <w:lvlText w:val="%1、"/>
      <w:lvlJc w:val="left"/>
    </w:lvl>
  </w:abstractNum>
  <w:num w:numId="1">
    <w:abstractNumId w:val="2"/>
  </w:num>
  <w:num w:numId="2">
    <w:abstractNumId w:val="10"/>
  </w:num>
  <w:num w:numId="3">
    <w:abstractNumId w:val="3"/>
  </w:num>
  <w:num w:numId="4">
    <w:abstractNumId w:val="4"/>
  </w:num>
  <w:num w:numId="5">
    <w:abstractNumId w:val="11"/>
  </w:num>
  <w:num w:numId="6">
    <w:abstractNumId w:val="5"/>
  </w:num>
  <w:num w:numId="7">
    <w:abstractNumId w:val="6"/>
  </w:num>
  <w:num w:numId="8">
    <w:abstractNumId w:val="12"/>
  </w:num>
  <w:num w:numId="9">
    <w:abstractNumId w:val="13"/>
  </w:num>
  <w:num w:numId="10">
    <w:abstractNumId w:val="14"/>
  </w:num>
  <w:num w:numId="11">
    <w:abstractNumId w:val="15"/>
  </w:num>
  <w:num w:numId="12">
    <w:abstractNumId w:val="16"/>
  </w:num>
  <w:num w:numId="13">
    <w:abstractNumId w:val="17"/>
  </w:num>
  <w:num w:numId="14">
    <w:abstractNumId w:val="7"/>
  </w:num>
  <w:num w:numId="15">
    <w:abstractNumId w:val="8"/>
  </w:num>
  <w:num w:numId="16">
    <w:abstractNumId w:val="18"/>
  </w:num>
  <w:num w:numId="17">
    <w:abstractNumId w:val="19"/>
  </w:num>
  <w:num w:numId="18">
    <w:abstractNumId w:val="20"/>
  </w:num>
  <w:num w:numId="19">
    <w:abstractNumId w:val="21"/>
  </w:num>
  <w:num w:numId="20">
    <w:abstractNumId w:val="22"/>
  </w:num>
  <w:num w:numId="21">
    <w:abstractNumId w:val="23"/>
  </w:num>
  <w:num w:numId="22">
    <w:abstractNumId w:val="9"/>
  </w:num>
  <w:num w:numId="23">
    <w:abstractNumId w:val="0"/>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kN2VlZWZkNzQyZThhMTE4ZjUwZWQ5NWFiMDQ4OGMifQ=="/>
  </w:docVars>
  <w:rsids>
    <w:rsidRoot w:val="7EDFE2D5"/>
    <w:rsid w:val="0E286749"/>
    <w:rsid w:val="1CD32A1A"/>
    <w:rsid w:val="37491AC0"/>
    <w:rsid w:val="3BCED305"/>
    <w:rsid w:val="3DC70900"/>
    <w:rsid w:val="4C274D22"/>
    <w:rsid w:val="5091713A"/>
    <w:rsid w:val="557EF98E"/>
    <w:rsid w:val="5F5F938A"/>
    <w:rsid w:val="6FDF810C"/>
    <w:rsid w:val="7ECB5E02"/>
    <w:rsid w:val="7EDFE2D5"/>
    <w:rsid w:val="83CDAB6D"/>
    <w:rsid w:val="BFBF51AB"/>
    <w:rsid w:val="CFDBDE36"/>
    <w:rsid w:val="FE57B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Times New Roman"/>
      <w:szCs w:val="20"/>
    </w:rPr>
  </w:style>
  <w:style w:type="table" w:styleId="4">
    <w:name w:val="Table Grid"/>
    <w:basedOn w:val="3"/>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2022-04-16T10:49:00Z</dcterms:created>
  <dc:creator>Yingzi</dc:creator>
  <cp:lastModifiedBy>王小荷</cp:lastModifiedBy>
  <dcterms:modified xsi:type="dcterms:W3CDTF">2023-10-20T09:02:48Z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71529A20FE79417CA480D1045441F028_13</vt:lpwstr>
  </property>
</Properties>
</file>