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体育管理学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</w:rPr>
              <w:t>英文名称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Sports Management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1"/>
                <w:szCs w:val="21"/>
              </w:rPr>
              <w:t>课程代码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PEED1001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跨专业选修课程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>
            <w:pPr>
              <w:spacing w:before="156" w:beforeLines="50" w:after="156" w:afterLines="50"/>
              <w:rPr>
                <w:rFonts w:hint="default" w:ascii="Times New Roman" w:hAnsi="Times New Roman" w:eastAsia="宋体" w:cs="Times New Roman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体育</w:t>
            </w:r>
            <w:r>
              <w:rPr>
                <w:rFonts w:hint="eastAsia" w:ascii="Times New Roman" w:hAnsi="Times New Roman" w:eastAsia="宋体" w:cs="Times New Roman"/>
                <w:lang w:eastAsia="zh-CN"/>
              </w:rPr>
              <w:t>教育</w:t>
            </w:r>
            <w:r>
              <w:rPr>
                <w:rFonts w:hint="default" w:ascii="Times New Roman" w:hAnsi="Times New Roman" w:eastAsia="宋体" w:cs="Times New Roman"/>
                <w:lang w:eastAsia="zh-CN"/>
              </w:rPr>
              <w:t>专业本科学生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szCs w:val="22"/>
              </w:rPr>
              <w:t>2.0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>
            <w:pPr>
              <w:spacing w:before="156" w:beforeLines="50" w:after="156" w:afterLines="50"/>
              <w:jc w:val="left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  <w:lang w:eastAsia="zh-CN"/>
              </w:rPr>
              <w:t>王妍</w:t>
            </w:r>
          </w:p>
        </w:tc>
        <w:tc>
          <w:tcPr>
            <w:tcW w:w="1134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Cs w:val="22"/>
                <w:lang w:val="en-US" w:eastAsia="zh-CN"/>
              </w:rPr>
              <w:t>2021年3月3日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default" w:ascii="Times New Roman" w:hAnsi="Times New Roman" w:eastAsia="宋体" w:cs="Times New Roman"/>
                <w:b/>
                <w:bCs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>
            <w:pPr>
              <w:spacing w:line="360" w:lineRule="auto"/>
              <w:jc w:val="left"/>
              <w:rPr>
                <w:rFonts w:hint="default" w:ascii="Times New Roman" w:hAnsi="Times New Roman" w:eastAsia="宋体" w:cs="Times New Roman"/>
                <w:szCs w:val="22"/>
              </w:rPr>
            </w:pPr>
            <w:r>
              <w:rPr>
                <w:rFonts w:hint="default" w:ascii="Times New Roman" w:hAnsi="Times New Roman" w:eastAsia="宋体" w:cs="Times New Roman"/>
              </w:rPr>
              <w:t>胡爱本，《体育管理学》，高等教育出版社，2004年</w:t>
            </w:r>
          </w:p>
        </w:tc>
      </w:tr>
    </w:tbl>
    <w:p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《体育管理学》是体育人文社会学课程。通过体育管理学的学习，使学生受到辩证唯物主义和爱国主义的教育，从而树立科学的体育观和价值观；从管理的视角认识和探索体育发展的脉络及其演变规律，把握管理在现代体育发展中的功能和作用；从而增进体育专业学生的管理学知识和管理实践能力，提高其文化素质，完善其知识结构和拓宽其思维视野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课程目标1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：立德树人，建立积极向上的人文观。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1．1以爱国主义为教育宗旨，通过体育管理学的教授，培养学生健全的文化观。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1．2以马克思辩证唯物主义、历史唯物主义为教学理念，树立学生科学的体育观。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课程目标2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：扎实基础，提升人文素养、应用能力和思辨能力。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2．1全面介绍古今中外体育管理的宏观发展脉络，使学生更好地理解和认识体育管理的发内涵、特点、思想，丰富学生的人文知识。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2．2微观分析西方和东方体育管理的原理、职能、方法等，提升学生的应用能力和思辨能力。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2．3深入探讨体育管理（事件）的得与失，增强学生的认知能力和解决问题的能力。</w:t>
      </w:r>
    </w:p>
    <w:p>
      <w:pPr>
        <w:spacing w:line="360" w:lineRule="auto"/>
        <w:ind w:firstLine="482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b/>
          <w:bCs/>
          <w:sz w:val="24"/>
          <w:szCs w:val="24"/>
          <w:lang w:val="en-US" w:eastAsia="zh-CN"/>
        </w:rPr>
        <w:t>课程目标3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：关注社会，培养社会责任感。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3．1关注社会，鼓励学生运用人文社会学知识和方法分析体育管理事件、体育与社会管理问题。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3．2服务社会，鼓励学生观摩、参与中小学体育管理日常事务，调研健身俱乐部、培训机构、线上APP等平台的运营方式和存在问题，在课堂内外探讨体育管理问题，为社会献言建策。</w:t>
      </w:r>
    </w:p>
    <w:p>
      <w:pPr>
        <w:pStyle w:val="2"/>
        <w:spacing w:before="156" w:beforeLines="50" w:after="156" w:afterLines="50"/>
        <w:ind w:firstLine="420" w:firstLineChars="200"/>
        <w:rPr>
          <w:rFonts w:hint="eastAsia"/>
          <w:sz w:val="21"/>
          <w:szCs w:val="21"/>
        </w:rPr>
      </w:pPr>
    </w:p>
    <w:p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>
      <w:pPr>
        <w:pStyle w:val="2"/>
        <w:spacing w:before="156" w:beforeLines="50" w:after="156" w:afterLines="50"/>
        <w:ind w:firstLine="422" w:firstLineChars="200"/>
        <w:jc w:val="center"/>
        <w:rPr>
          <w:rFonts w:hint="eastAsia" w:ascii="黑体" w:hAnsi="宋体"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>表1：课程目标与课程内容、毕业要求的对应关系表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866"/>
        <w:gridCol w:w="3729"/>
        <w:gridCol w:w="1225"/>
        <w:gridCol w:w="3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课程目标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课程</w:t>
            </w:r>
          </w:p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  <w:r>
              <w:rPr>
                <w:rFonts w:hint="eastAsia" w:ascii="宋体" w:hAnsi="宋体" w:eastAsia="宋体" w:cs="宋体"/>
                <w:b/>
              </w:rPr>
              <w:t>子目标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对应课程内容</w:t>
            </w:r>
          </w:p>
        </w:tc>
        <w:tc>
          <w:tcPr>
            <w:tcW w:w="4574" w:type="dxa"/>
            <w:gridSpan w:val="2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对应毕业要求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>维度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eastAsia="zh-CN"/>
              </w:rPr>
              <w:t>二级指标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课程目标1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1.1</w:t>
            </w:r>
          </w:p>
        </w:tc>
        <w:tc>
          <w:tcPr>
            <w:tcW w:w="372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 w:line="240" w:lineRule="auto"/>
              <w:ind w:firstLine="420" w:firstLineChars="200"/>
              <w:jc w:val="left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基础知识中“管理”“体育管理”内涵与外延的探讨，以及管理的价值等明确“学习意义”、“管理在当今社会中的重要地位”等知识点，学生能够理解管理之于国家和个人的重要性，以及体育学知识之于建设未来、开拓创新的宝贵价值。从而提升学生对管理学的兴趣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班级指导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5-1</w:t>
            </w:r>
            <w:r>
              <w:rPr>
                <w:rFonts w:hint="eastAsia" w:ascii="宋体" w:hAnsi="宋体" w:cs="宋体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Cs/>
                <w:lang w:eastAsia="zh-CN"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5-2</w:t>
            </w:r>
            <w:r>
              <w:rPr>
                <w:rFonts w:hint="eastAsia" w:ascii="宋体" w:hAnsi="宋体" w:cs="宋体"/>
                <w:bCs/>
                <w:szCs w:val="21"/>
              </w:rPr>
              <w:t>能较好地胜任中小学班级管理工作。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1.2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1通过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体育管理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学课程属性的阐释，学生能够把握体育与其他学科的差异，对体育学和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学的性质有清晰的认知。</w:t>
            </w:r>
          </w:p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kern w:val="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2通过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体育管理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学的研究方法、研究思维和研究素养的介绍，学生逐步学会用辩证唯物主义、历史唯物主义观思考问题、分析问题，客观全面地看待问</w:t>
            </w:r>
            <w:r>
              <w:rPr>
                <w:rFonts w:hint="eastAsia" w:ascii="宋体" w:hAnsi="宋体" w:eastAsia="宋体" w:cs="宋体"/>
                <w:kern w:val="0"/>
                <w:szCs w:val="20"/>
                <w:lang w:eastAsia="zh-CN"/>
              </w:rPr>
              <w:t>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8-1</w:t>
            </w:r>
            <w:r>
              <w:rPr>
                <w:rFonts w:hint="eastAsia" w:ascii="宋体" w:hAnsi="宋体" w:cs="宋体"/>
                <w:bCs/>
                <w:szCs w:val="21"/>
              </w:rPr>
              <w:t>能够在教学团队中间无障碍沟通，通过相互学习快速成长。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8-2</w:t>
            </w:r>
            <w:r>
              <w:rPr>
                <w:rFonts w:hint="eastAsia" w:ascii="宋体" w:hAnsi="宋体" w:cs="宋体"/>
                <w:bCs/>
                <w:szCs w:val="21"/>
              </w:rPr>
              <w:t>在日常工作中具有团队协作精神和较强的领导能力。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1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课程目标2</w:t>
            </w: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2.1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全面介绍古今中外体育管理的宏观发展脉络，使学生更好地理解和认识体育管理的内涵、特点、思想，丰富学生的人文知识</w:t>
            </w:r>
            <w:r>
              <w:rPr>
                <w:rFonts w:hint="eastAsia" w:hAnsi="宋体" w:cs="宋体"/>
                <w:lang w:eastAsia="zh-CN"/>
              </w:rPr>
              <w:t>；并在此</w:t>
            </w:r>
            <w:r>
              <w:rPr>
                <w:rFonts w:hint="eastAsia" w:ascii="宋体" w:hAnsi="宋体" w:eastAsia="宋体" w:cs="宋体"/>
                <w:lang w:eastAsia="zh-CN"/>
              </w:rPr>
              <w:t>基础上，对</w:t>
            </w:r>
            <w:r>
              <w:rPr>
                <w:rFonts w:hint="eastAsia" w:hAnsi="宋体" w:cs="宋体"/>
                <w:lang w:eastAsia="zh-CN"/>
              </w:rPr>
              <w:t>体育管理</w:t>
            </w:r>
            <w:r>
              <w:rPr>
                <w:rFonts w:hint="eastAsia" w:ascii="宋体" w:hAnsi="宋体" w:eastAsia="宋体" w:cs="宋体"/>
                <w:lang w:eastAsia="zh-CN"/>
              </w:rPr>
              <w:t>产生浓厚兴趣和求知欲望，鼓励学生自主探索国内外相关</w:t>
            </w:r>
            <w:r>
              <w:rPr>
                <w:rFonts w:hint="eastAsia" w:hAnsi="宋体" w:cs="宋体"/>
                <w:lang w:eastAsia="zh-CN"/>
              </w:rPr>
              <w:t>管理</w:t>
            </w:r>
            <w:r>
              <w:rPr>
                <w:rFonts w:hint="eastAsia" w:ascii="宋体" w:hAnsi="宋体" w:eastAsia="宋体" w:cs="宋体"/>
                <w:lang w:eastAsia="zh-CN"/>
              </w:rPr>
              <w:t>学知识。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班级指导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5-1</w:t>
            </w:r>
            <w:r>
              <w:rPr>
                <w:rFonts w:hint="eastAsia" w:ascii="宋体" w:hAnsi="宋体" w:cs="宋体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8-1</w:t>
            </w:r>
            <w:r>
              <w:rPr>
                <w:rFonts w:hint="eastAsia" w:ascii="宋体" w:hAnsi="宋体" w:cs="宋体"/>
                <w:bCs/>
                <w:szCs w:val="21"/>
              </w:rPr>
              <w:t>能够在教学团队中间无障碍沟通，通过相互学习快速成长。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2.2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通过</w:t>
            </w:r>
            <w:r>
              <w:rPr>
                <w:rFonts w:hint="eastAsia" w:hAnsi="宋体" w:cs="宋体"/>
                <w:lang w:val="en-US" w:eastAsia="zh-CN"/>
              </w:rPr>
              <w:t>体育管理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典型案例引导学生探究</w:t>
            </w:r>
            <w:r>
              <w:rPr>
                <w:rFonts w:hint="eastAsia" w:hAnsi="宋体" w:cs="宋体"/>
                <w:lang w:val="en-US" w:eastAsia="zh-CN"/>
              </w:rPr>
              <w:t>管理特点、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规律，运用历史研究、逻辑分析、对比研究等科学研究方法进行原因分析，</w:t>
            </w:r>
            <w:r>
              <w:rPr>
                <w:rFonts w:hint="eastAsia" w:ascii="宋体" w:hAnsi="宋体" w:eastAsia="宋体" w:cs="宋体"/>
                <w:lang w:eastAsia="zh-CN"/>
              </w:rPr>
              <w:t>借助头脑风暴等小型研讨形式，鼓励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学生积极思维，学生逐渐增强思维能力。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班级指导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5-1</w:t>
            </w:r>
            <w:r>
              <w:rPr>
                <w:rFonts w:hint="eastAsia" w:ascii="宋体" w:hAnsi="宋体" w:cs="宋体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b/>
                <w:bCs/>
                <w:szCs w:val="21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-2</w:t>
            </w:r>
            <w:r>
              <w:rPr>
                <w:rFonts w:hint="eastAsia" w:ascii="宋体" w:hAnsi="宋体" w:cs="宋体"/>
                <w:bCs/>
                <w:szCs w:val="21"/>
              </w:rPr>
              <w:t>在日常工作中具有团队协作精神和较强的领导能力。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2.3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通过小组讨论、辩论赛等形式，引导学生对具有争议的问题进行讨论，鼓励学生勇于评判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体育（事件）的价值与功过。同时，结合现实社会，激励学生自主学习、开展创新研究，进一步增强学生的认知能力和解决问题的能力。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班级指导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5-2</w:t>
            </w:r>
            <w:r>
              <w:rPr>
                <w:rFonts w:hint="eastAsia" w:ascii="宋体" w:hAnsi="宋体" w:cs="宋体"/>
                <w:bCs/>
                <w:szCs w:val="21"/>
              </w:rPr>
              <w:t>能较好地胜任中小学班级管理工作。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val="en-US"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8-1</w:t>
            </w:r>
            <w:r>
              <w:rPr>
                <w:rFonts w:hint="eastAsia" w:ascii="宋体" w:hAnsi="宋体" w:cs="宋体"/>
                <w:bCs/>
                <w:szCs w:val="21"/>
              </w:rPr>
              <w:t>能够在教学团队中间无障碍沟通，通过相互学习快速成长。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>8</w:t>
            </w:r>
            <w:r>
              <w:rPr>
                <w:rFonts w:hint="eastAsia" w:ascii="宋体" w:hAnsi="宋体" w:cs="宋体"/>
                <w:color w:val="000000"/>
                <w:kern w:val="0"/>
              </w:rPr>
              <w:t>-2</w:t>
            </w:r>
            <w:r>
              <w:rPr>
                <w:rFonts w:hint="eastAsia" w:ascii="宋体" w:hAnsi="宋体" w:cs="宋体"/>
                <w:bCs/>
                <w:szCs w:val="21"/>
              </w:rPr>
              <w:t>在日常工作中具有团队协作精神和较强的领导能力。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课程目标3</w:t>
            </w:r>
          </w:p>
        </w:tc>
        <w:tc>
          <w:tcPr>
            <w:tcW w:w="866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3.1</w:t>
            </w:r>
          </w:p>
        </w:tc>
        <w:tc>
          <w:tcPr>
            <w:tcW w:w="3729" w:type="dxa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通过“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合作经营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”团队实践活动鼓励学生运用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管理学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知识和社会研究方法分析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管理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问题，同时培养团队协作能力和领导力。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8-1</w:t>
            </w:r>
            <w:r>
              <w:rPr>
                <w:rFonts w:hint="eastAsia" w:ascii="宋体" w:hAnsi="宋体" w:cs="宋体"/>
                <w:bCs/>
                <w:szCs w:val="21"/>
              </w:rPr>
              <w:t>能够在教学团队中间无障碍沟通，通过相互学习快速成长。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8-2 </w:t>
            </w:r>
            <w:r>
              <w:rPr>
                <w:rFonts w:hint="eastAsia" w:ascii="宋体" w:hAnsi="宋体" w:eastAsia="宋体" w:cs="宋体"/>
              </w:rPr>
              <w:t>在日常工作中具有较强合作能力和团队协作精神，具有一定的领导力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1"/>
                <w:lang w:val="en-US" w:eastAsia="zh-CN"/>
              </w:rPr>
              <w:t>3.2</w:t>
            </w:r>
          </w:p>
        </w:tc>
        <w:tc>
          <w:tcPr>
            <w:tcW w:w="3729" w:type="dxa"/>
            <w:vMerge w:val="restart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lang w:eastAsia="zh-CN"/>
              </w:rPr>
              <w:t>通过团队实践活动服务社会，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0"/>
                <w:lang w:val="en-US" w:eastAsia="zh-CN" w:bidi="ar-SA"/>
              </w:rPr>
              <w:t>鼓励学生</w:t>
            </w:r>
            <w:r>
              <w:rPr>
                <w:rFonts w:hint="eastAsia" w:hAnsi="宋体" w:cs="宋体"/>
                <w:kern w:val="2"/>
                <w:sz w:val="21"/>
                <w:szCs w:val="20"/>
                <w:lang w:val="en-US" w:eastAsia="zh-CN" w:bidi="ar-SA"/>
              </w:rPr>
              <w:t>参与</w:t>
            </w:r>
            <w:r>
              <w:rPr>
                <w:rFonts w:hint="eastAsia" w:ascii="宋体" w:hAnsi="宋体" w:eastAsia="宋体" w:cs="宋体"/>
                <w:lang w:val="en-US" w:eastAsia="zh-CN"/>
              </w:rPr>
              <w:t>中小学体育管理日常事务，调研健身俱乐部、培训机构、线上APP等平台的运营方式和存在问题。</w:t>
            </w:r>
          </w:p>
        </w:tc>
        <w:tc>
          <w:tcPr>
            <w:tcW w:w="1225" w:type="dxa"/>
            <w:vAlign w:val="center"/>
          </w:tcPr>
          <w:p>
            <w:pPr>
              <w:pStyle w:val="2"/>
              <w:numPr>
                <w:ilvl w:val="0"/>
                <w:numId w:val="0"/>
              </w:numPr>
              <w:spacing w:before="156" w:beforeLines="50" w:after="156" w:afterLines="50"/>
              <w:ind w:left="0" w:leftChars="0" w:firstLine="0" w:firstLineChars="0"/>
              <w:jc w:val="both"/>
              <w:rPr>
                <w:rFonts w:hint="eastAsia" w:ascii="宋体" w:hAnsi="宋体" w:eastAsia="宋体" w:cs="宋体"/>
              </w:rPr>
            </w:pPr>
            <w:r>
              <w:rPr>
                <w:rFonts w:hint="eastAsia" w:hAnsi="宋体" w:cs="宋体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hAnsi="宋体" w:cs="宋体"/>
                <w:kern w:val="2"/>
                <w:sz w:val="21"/>
                <w:szCs w:val="21"/>
                <w:lang w:eastAsia="zh-CN"/>
              </w:rPr>
              <w:t>班级指导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Chars="0"/>
              <w:jc w:val="both"/>
              <w:textAlignment w:val="auto"/>
              <w:rPr>
                <w:rFonts w:hint="eastAsia" w:ascii="宋体" w:hAnsi="宋体" w:eastAsia="宋体" w:cs="宋体"/>
                <w:bCs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5-1</w:t>
            </w:r>
            <w:r>
              <w:rPr>
                <w:rFonts w:hint="eastAsia" w:ascii="宋体" w:hAnsi="宋体" w:cs="宋体"/>
                <w:bCs/>
                <w:szCs w:val="21"/>
              </w:rPr>
              <w:t>了解中小学班级管理的原理和特点，掌握班级管理工作的规律和方法，具备较强的班级指导能力。</w:t>
            </w:r>
          </w:p>
          <w:p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0" w:leftChars="0" w:firstLine="0" w:firstLineChars="0"/>
              <w:jc w:val="both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hAnsi="宋体" w:cs="宋体"/>
                <w:bCs/>
                <w:szCs w:val="21"/>
                <w:lang w:val="en-US" w:eastAsia="zh-CN"/>
              </w:rPr>
              <w:t>5-2</w:t>
            </w:r>
            <w:r>
              <w:rPr>
                <w:rFonts w:hint="eastAsia" w:ascii="宋体" w:hAnsi="宋体" w:cs="宋体"/>
                <w:bCs/>
                <w:szCs w:val="21"/>
              </w:rPr>
              <w:t>能较好地胜任中小学班级管理工作。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</w:rPr>
            </w:pPr>
          </w:p>
        </w:tc>
        <w:tc>
          <w:tcPr>
            <w:tcW w:w="866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</w:p>
        </w:tc>
        <w:tc>
          <w:tcPr>
            <w:tcW w:w="3729" w:type="dxa"/>
            <w:vMerge w:val="continue"/>
            <w:vAlign w:val="center"/>
          </w:tcPr>
          <w:p>
            <w:pPr>
              <w:pStyle w:val="2"/>
              <w:spacing w:before="156" w:beforeLines="50" w:after="156" w:afterLines="50"/>
              <w:ind w:firstLine="420" w:firstLineChars="200"/>
              <w:jc w:val="left"/>
              <w:rPr>
                <w:rFonts w:hint="eastAsia" w:ascii="宋体" w:hAnsi="宋体" w:eastAsia="宋体" w:cs="宋体"/>
                <w:lang w:eastAsia="zh-CN"/>
              </w:rPr>
            </w:pPr>
          </w:p>
        </w:tc>
        <w:tc>
          <w:tcPr>
            <w:tcW w:w="1225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8沟通合作</w:t>
            </w:r>
          </w:p>
        </w:tc>
        <w:tc>
          <w:tcPr>
            <w:tcW w:w="33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cs="宋体"/>
                <w:bCs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</w:rPr>
              <w:t>8-1</w:t>
            </w:r>
            <w:r>
              <w:rPr>
                <w:rFonts w:hint="eastAsia" w:ascii="宋体" w:hAnsi="宋体" w:cs="宋体"/>
                <w:bCs/>
                <w:szCs w:val="21"/>
              </w:rPr>
              <w:t>能够在教学团队中间无障碍沟通，通过相互学习快速成长。</w:t>
            </w:r>
          </w:p>
          <w:p>
            <w:pPr>
              <w:pStyle w:val="2"/>
              <w:spacing w:before="156" w:beforeLines="50" w:after="156" w:afterLines="50"/>
              <w:jc w:val="left"/>
              <w:rPr>
                <w:rFonts w:hint="eastAsia" w:ascii="宋体" w:hAnsi="宋体" w:eastAsia="宋体" w:cs="宋体"/>
                <w:color w:val="000000"/>
                <w:kern w:val="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</w:rPr>
              <w:t xml:space="preserve">8-2 </w:t>
            </w:r>
            <w:r>
              <w:rPr>
                <w:rFonts w:hint="eastAsia" w:ascii="宋体" w:hAnsi="宋体" w:eastAsia="宋体" w:cs="宋体"/>
              </w:rPr>
              <w:t>在日常工作中具有较强合作能力和团队协作精神，具有一定的领导力</w:t>
            </w:r>
          </w:p>
        </w:tc>
      </w:tr>
    </w:tbl>
    <w:p>
      <w:pPr>
        <w:spacing w:before="156" w:beforeLines="50" w:after="156" w:afterLines="50"/>
        <w:ind w:firstLine="562" w:firstLineChars="200"/>
        <w:rPr>
          <w:rFonts w:hint="eastAsia" w:ascii="黑体" w:hAnsi="黑体" w:eastAsia="黑体"/>
          <w:b/>
          <w:sz w:val="28"/>
          <w:szCs w:val="28"/>
        </w:rPr>
      </w:pPr>
    </w:p>
    <w:p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第一章 体育管理学基础知识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）掌握“管理”概念。了解体育管理学的发展历程及其特点。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）掌握体育管理学的母学科——管理学的基本概念、特征、对象、性质以及管理学研究的目的与意义。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）掌握管理学研究的领域和内容。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）古今中外的“管理”内涵、管理的对象、管理的特点。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）管理的发展历程。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）体育管理的概念；体育管理的发展历程。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）管理的过程和特点（PDCA循环的含义）；管理的体制问题；体育产业中的管理问题。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管理学基础知识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一、管理的概念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二、管理的基本特征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三、管理的对象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四、管理的性质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五、管理的价值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管理的产生与发展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一、管理的源头——劳动分工、剩余产品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二、管理的崛起——大型工程建造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三、管理的腾飞——文明支柱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体育管理学概述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一、体育管理的概念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二、体育管理的发展历程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三、体育管理学的发展历程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管理学的研究内容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一、管理的历史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二、管理的过程和特点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三、管理的基本职能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四、管理过程中人力、物力、财力等资源的使用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五、管理的体制问题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六、体育产业的发展问题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七、体育管理思想及其规律研究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“管理”内涵与外延阐释；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管理的历史演变过程；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管理的特点、价值。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（2）研讨法：1、什么是管理；2、管理在现代社会中的价值。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）管理的概念？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）管理的对象是什么，哪一个是管理的核心？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）管理是科学与艺术的结合，对吗？举例说明。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）管理主要研究哪些内容？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5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）决策在管理过程中有何作用和意义？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textAlignment w:val="auto"/>
        <w:rPr>
          <w:rFonts w:hint="eastAsia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第二章 体育管理的思想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）掌握西方管理思想的发展状况、贡献、类别及其特点。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）掌握东方管理思想（以中国为例）的发展状况、实践活动、名家管理思想和派别、以及中国古代管理思想的特点。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）西方管理思想的发展脉络；古典管理理论的代表人物及其管理思想；激励实验的结论及其管理理论。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）东方管理思想的代表人物及其思想；中国管理思想的基本特征。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）体育管理思想的形成与发展；西方体育思想的核心内容。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西方管理思想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一、工业化初期——古典管理理论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二、工业化中期——近代管理理论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三、工业化后期——现代管理理论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四、后工业化时期——新经济时代管理理论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东方管理思想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一、中国古代管理实践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二、中国古代名家管理思想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三、中国古代管理思想的基本特征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体育管理思想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一、西方体育思想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二、东方体育思想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讲授法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西方、东方管理思想的表征与特点</w:t>
      </w:r>
    </w:p>
    <w:p>
      <w:pPr>
        <w:numPr>
          <w:ilvl w:val="0"/>
          <w:numId w:val="1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研讨法：1、西方管理思想各阶段的核心；2、东西方管理思想的比较。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古典管理理论的代表人物及其理论主张？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霍桑实验给你怎样的启示？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你认为使工厂业主与工人实现双赢的关键因素是什么？ 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“商鞅变法”体现了哪些管理思想，有何功过？ 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“道法自然”的管理思想，在现实中如何运用？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柏拉图的体育思想给你什么启示？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文艺复兴时期，西方人追求的体育思想核心是什么？</w:t>
      </w:r>
    </w:p>
    <w:p>
      <w:pPr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中国古代体育思想的核心是什么？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第三章 体育管理的原理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）掌握体育管理四大原理的概念、内涵。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）了解体育管理四大原理的应用领域。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）人是管理的核心和难点，人性研究理论的演变和内涵；以人为本的原则。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）协调发展的原因和目的。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）要素匹配原理的要点；优化组合是匹配的关键。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）“系统整体性”原理的特点。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第一节“以人为本”原理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一、“以人为本”的历史渊源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二、“以人为本”的原则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协调发展原理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一、“可持续发展”战略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二、各类体育的协调发展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要素匹配原理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一、什么是要素匹配原理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二、“要素匹配原理”的要点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三、优化组合是匹配关键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系统整体性原理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一、“系统整体性”原理的由来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二、“系统整体性”原理的特点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三、“系统整体性”的要求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体育管理原理的内涵与现代意义；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四大管理原理的要点和应用。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（2）研讨法：体育管理原理的特点。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你认为根据气质类型分析能否判断一个人的职业定位？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“得人心者得天下”，这句话体现了什么管理原理？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“天生我材必有用”体现了要素匹配原理的什么要点？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如何理解管理要素的普遍性和特殊性？</w:t>
      </w:r>
    </w:p>
    <w:p>
      <w:pPr>
        <w:numPr>
          <w:ilvl w:val="0"/>
          <w:numId w:val="3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试用“系统整体性”原理分析竞技体育与体育事业发展的关系。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360" w:lineRule="exact"/>
        <w:ind w:firstLine="420" w:firstLineChars="200"/>
        <w:textAlignment w:val="auto"/>
        <w:rPr>
          <w:rFonts w:hint="eastAsia" w:hAnsi="宋体"/>
          <w:sz w:val="21"/>
          <w:szCs w:val="21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第四章 体育管理的职能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）掌握四大职能的内容、流程、特点和要求。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）了解四大职能的现实应用。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）计划职能的含义及其运用；计划的基本程序。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）组织职能的含义；组织结构图的理解与绘制。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）领导职能在现实中的体现与应用。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）管理为什么要控制；控制有哪些方法。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计划职能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一、计划的概念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二、计划的内容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三、计划的类别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四、计划的基本程序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五、计划职能的重要性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组织职能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一、组织职能的概念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 xml:space="preserve">二、组织职能的内容 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三、组织结构的形式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四、组织结构的设计原则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领导职能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一、领导职能的概念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二、领导理论的演变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三、领导修养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四、领导艺术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控制职能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一、控制职能的概念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二、控制职能的类型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管理职能的含义、四大管理职能的关系；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2、组织职能的运用领域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（2）研讨法：1、领导职能发展各阶段的特点与不足；控制职能的类型。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弗鲁姆“期望理论”的含义？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什么是头脑风暴法？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目前有哪几种常用的组织结构形式？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你认为领导者最重要的个人特质是什么？ 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领导者个人魅力在其管理过程中起到什么作用？</w:t>
      </w:r>
    </w:p>
    <w:p>
      <w:pPr>
        <w:numPr>
          <w:ilvl w:val="0"/>
          <w:numId w:val="4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简述“未雨绸缪”中计划职能与控制职能的体现？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第五章 体育管理方法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）掌握四大管理方法的内涵。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）掌握四大管理方法在体育活动中的运用。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）一般管理方法的分类方式和具体内容。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）行政领导方法的特点、优缺点；领导风格的种类。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3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）薪酬制度；经济补偿和商业保险在体育中的应用。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4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）法律规范方法在体育管理中的作用。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一般管理方法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一、体育管理方法的定义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二、一般管理方法分类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行政领导的方法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一、行政领导方法的概念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二、行政领导方法的特点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三、行政领导方法的类别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四、行政领导方法的优缺点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五、行政领导方法的基本原则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第三节 经济手段的方法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一、经济手段方法的概念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二、体育管理中的经济手段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三、采用经济手段方法的基本原则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第四节 法律规范的方法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一、法律规范方法的渊源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二、法律规范方法的概念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三、法律规范方法在体育管理中的作用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四、法律规范方法的局限性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薪酬制度的类型；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现代领导管理的方法。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（2）研讨法：1、法律规范方法的局限性。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管理原理与管理方法的区别与联系？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一般管理方法有哪些？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简述行政领导的强制性特点。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薪酬制度体现了什么管理原则？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经济手段方法主要分为哪几种，分别具有什么功用？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经济手段方法的基本原则？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法律规范方法的管理特征是什么？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如何运用法律规范方法确保管理活动的秩序？</w:t>
      </w:r>
    </w:p>
    <w:p>
      <w:pPr>
        <w:numPr>
          <w:ilvl w:val="0"/>
          <w:numId w:val="5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法律规范方法的局限性有哪些？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spacing w:line="360" w:lineRule="auto"/>
        <w:jc w:val="center"/>
        <w:rPr>
          <w:rFonts w:hint="eastAsia" w:ascii="Times" w:hAnsi="Times" w:eastAsia="黑体" w:cs="Times New Roman"/>
          <w:b/>
          <w:sz w:val="24"/>
          <w:szCs w:val="24"/>
          <w:lang w:eastAsia="zh-CN"/>
        </w:rPr>
      </w:pPr>
      <w:r>
        <w:rPr>
          <w:rFonts w:hint="eastAsia" w:ascii="Times" w:hAnsi="Times" w:eastAsia="黑体" w:cs="Times New Roman"/>
          <w:b/>
          <w:sz w:val="24"/>
          <w:szCs w:val="24"/>
          <w:lang w:eastAsia="zh-CN"/>
        </w:rPr>
        <w:t>第六章 体育竞赛管理基本理论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1.</w:t>
      </w:r>
      <w:r>
        <w:rPr>
          <w:rFonts w:hint="eastAsia" w:ascii="Times" w:hAnsi="Times" w:eastAsia="黑体" w:cs="Times New Roman"/>
          <w:b/>
          <w:sz w:val="24"/>
          <w:szCs w:val="24"/>
        </w:rPr>
        <w:t>教学目标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）掌握体育竞赛管理的目标和过程。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）了解赛前管理的要点和制定原理。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hint="eastAsia" w:ascii="Times" w:hAnsi="Times" w:eastAsia="黑体" w:cs="Times New Roman"/>
          <w:b/>
          <w:sz w:val="24"/>
          <w:szCs w:val="24"/>
          <w:lang w:val="en-US" w:eastAsia="zh-CN"/>
        </w:rPr>
        <w:t>2.</w:t>
      </w:r>
      <w:r>
        <w:rPr>
          <w:rFonts w:hint="eastAsia" w:ascii="Times" w:hAnsi="Times" w:eastAsia="黑体" w:cs="Times New Roman"/>
          <w:b/>
          <w:sz w:val="24"/>
          <w:szCs w:val="24"/>
        </w:rPr>
        <w:t>教学重难点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1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）体育竞赛管理在现代体育事业中的功能、价值。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）赛前工作管理的要点、内容。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3.</w:t>
      </w:r>
      <w:r>
        <w:rPr>
          <w:rFonts w:hint="eastAsia" w:ascii="Times" w:hAnsi="Times" w:eastAsia="黑体" w:cs="Times New Roman"/>
          <w:b/>
          <w:sz w:val="24"/>
          <w:szCs w:val="24"/>
        </w:rPr>
        <w:t>教学内容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第一节 体育赛事的管理机制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一、体育竞赛管理的定义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二、体育竞赛管理的特点、价值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第二节 体育赛事计划的制定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一、体育竞赛管理的过程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二、赛前工作管理要点</w:t>
      </w:r>
    </w:p>
    <w:p>
      <w:pPr>
        <w:spacing w:line="360" w:lineRule="auto"/>
        <w:rPr>
          <w:rFonts w:hint="eastAsia"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4.</w:t>
      </w:r>
      <w:r>
        <w:rPr>
          <w:rFonts w:hint="eastAsia" w:ascii="Times" w:hAnsi="Times" w:eastAsia="黑体" w:cs="Times New Roman"/>
          <w:b/>
          <w:sz w:val="24"/>
          <w:szCs w:val="24"/>
        </w:rPr>
        <w:t xml:space="preserve">教学方法 </w:t>
      </w:r>
    </w:p>
    <w:p>
      <w:pPr>
        <w:spacing w:line="360" w:lineRule="auto"/>
        <w:rPr>
          <w:rFonts w:hint="default" w:ascii="Times" w:hAnsi="Times" w:eastAsia="宋体" w:cs="Times New Roman"/>
          <w:sz w:val="24"/>
          <w:szCs w:val="24"/>
          <w:lang w:val="en-US"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（1）讲授法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：1、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赛事管理的意义和价值；</w:t>
      </w:r>
      <w:r>
        <w:rPr>
          <w:rFonts w:hint="eastAsia" w:ascii="Times" w:hAnsi="Times" w:eastAsia="宋体" w:cs="Times New Roman"/>
          <w:sz w:val="24"/>
          <w:szCs w:val="24"/>
          <w:lang w:val="en-US" w:eastAsia="zh-CN"/>
        </w:rPr>
        <w:t>2、</w:t>
      </w:r>
      <w:r>
        <w:rPr>
          <w:rFonts w:hint="eastAsia" w:ascii="Times" w:hAnsi="Times" w:eastAsia="宋体" w:cs="Times New Roman"/>
          <w:sz w:val="24"/>
          <w:szCs w:val="24"/>
          <w:lang w:eastAsia="zh-CN"/>
        </w:rPr>
        <w:t>赛事管理的过程。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（2）研讨法：1、观众管理的要点。</w:t>
      </w:r>
    </w:p>
    <w:p>
      <w:pPr>
        <w:spacing w:line="360" w:lineRule="auto"/>
        <w:rPr>
          <w:rFonts w:ascii="Times" w:hAnsi="Times" w:eastAsia="黑体" w:cs="Times New Roman"/>
          <w:b/>
          <w:sz w:val="24"/>
          <w:szCs w:val="24"/>
        </w:rPr>
      </w:pPr>
      <w:r>
        <w:rPr>
          <w:rFonts w:ascii="Times" w:hAnsi="Times" w:eastAsia="黑体" w:cs="Times New Roman"/>
          <w:b/>
          <w:sz w:val="24"/>
          <w:szCs w:val="24"/>
        </w:rPr>
        <w:t>5.</w:t>
      </w:r>
      <w:r>
        <w:rPr>
          <w:rFonts w:hint="eastAsia" w:ascii="Times" w:hAnsi="Times" w:eastAsia="黑体" w:cs="Times New Roman"/>
          <w:b/>
          <w:sz w:val="24"/>
          <w:szCs w:val="24"/>
        </w:rPr>
        <w:t>教学评价</w:t>
      </w:r>
    </w:p>
    <w:p>
      <w:pPr>
        <w:numPr>
          <w:ilvl w:val="0"/>
          <w:numId w:val="6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赛前工作管理包括哪些内容？</w:t>
      </w:r>
    </w:p>
    <w:p>
      <w:pPr>
        <w:numPr>
          <w:ilvl w:val="0"/>
          <w:numId w:val="6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你对竞赛组织机构哪个部门最感兴趣，你有什么建设性工作构想？</w:t>
      </w:r>
    </w:p>
    <w:p>
      <w:pPr>
        <w:spacing w:line="360" w:lineRule="auto"/>
        <w:rPr>
          <w:rFonts w:hint="eastAsia" w:ascii="Times" w:hAnsi="Times" w:eastAsia="宋体" w:cs="Times New Roman"/>
          <w:sz w:val="24"/>
          <w:szCs w:val="24"/>
          <w:lang w:eastAsia="zh-CN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9"/>
        <w:gridCol w:w="3275"/>
        <w:gridCol w:w="23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章节内容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szCs w:val="24"/>
              </w:rPr>
              <w:t>学时分配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第一章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体育管理学基础知识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第二章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体育管理思想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第三章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体育管理理论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第四章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体育管理职能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第五章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体育管理方法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679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第六章</w:t>
            </w:r>
          </w:p>
        </w:tc>
        <w:tc>
          <w:tcPr>
            <w:tcW w:w="3275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体育竞赛管理基本理论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机动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954" w:type="dxa"/>
            <w:gridSpan w:val="2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总计</w:t>
            </w:r>
          </w:p>
        </w:tc>
        <w:tc>
          <w:tcPr>
            <w:tcW w:w="2342" w:type="dxa"/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36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after="156" w:afterLines="50"/>
        <w:ind w:firstLine="562" w:firstLineChars="200"/>
        <w:jc w:val="left"/>
        <w:textAlignment w:val="auto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hint="eastAsia" w:ascii="宋体" w:hAnsi="宋体" w:eastAsia="宋体"/>
          <w:b/>
        </w:rPr>
      </w:pPr>
      <w:r>
        <w:rPr>
          <w:rFonts w:hint="eastAsia" w:ascii="宋体" w:hAnsi="宋体" w:eastAsia="宋体"/>
          <w:b/>
        </w:rPr>
        <w:t>表3：教学进度表</w:t>
      </w:r>
    </w:p>
    <w:tbl>
      <w:tblPr>
        <w:tblStyle w:val="6"/>
        <w:tblpPr w:leftFromText="180" w:rightFromText="180" w:vertAnchor="text" w:horzAnchor="page" w:tblpXSpec="center" w:tblpY="459"/>
        <w:tblOverlap w:val="never"/>
        <w:tblW w:w="10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813"/>
        <w:gridCol w:w="1363"/>
        <w:gridCol w:w="3494"/>
        <w:gridCol w:w="496"/>
        <w:gridCol w:w="3486"/>
        <w:gridCol w:w="5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40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周次</w:t>
            </w:r>
          </w:p>
        </w:tc>
        <w:tc>
          <w:tcPr>
            <w:tcW w:w="81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日期</w:t>
            </w:r>
          </w:p>
        </w:tc>
        <w:tc>
          <w:tcPr>
            <w:tcW w:w="1363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章节名称</w:t>
            </w:r>
          </w:p>
        </w:tc>
        <w:tc>
          <w:tcPr>
            <w:tcW w:w="3494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内容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提要</w:t>
            </w:r>
          </w:p>
        </w:tc>
        <w:tc>
          <w:tcPr>
            <w:tcW w:w="49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授课时数</w:t>
            </w:r>
          </w:p>
        </w:tc>
        <w:tc>
          <w:tcPr>
            <w:tcW w:w="3486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作业及</w:t>
            </w: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要求</w:t>
            </w:r>
          </w:p>
        </w:tc>
        <w:tc>
          <w:tcPr>
            <w:tcW w:w="515" w:type="dxa"/>
            <w:shd w:val="clear" w:color="auto" w:fill="auto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1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体育管理学基础知识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管理学基础知识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一、管理的概念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二、管理的基本特征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三、管理的对象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四、管理的性质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五、管理的价值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教学要点：管理的含义；管理涉及哪些社会事务；管理的对象及其含义。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管理的产生与发展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一、管理的源头——劳动分工、剩余产品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二、管理的崛起——大型工程建造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三、管理的腾飞——文明支柱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教学要点：管理的发展历程。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体育管理学概述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一、体育管理的概念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二、体育管理的发展历程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三、体育管理学的发展历程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教学要点：体育管理的概念；体育管理的发展历程。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管理学的研究内容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一、管理的历史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二、管理的过程和特点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三、管理的基本职能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四、管理过程中人力、物力、财力等资源的使用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五、管理的体制问题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六、体育产业的发展问题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七、体育管理思想及其规律研究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1、管理的概念？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2、管理的对象是什么，哪一个是管理的核心？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3、管理是科学与艺术的结合，对吗？举例说明。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4、管理主要研究哪些内容？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5、决策在管理过程中有何作用和意义？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掌握“管理”概念。了解体育管理学的发展历程及其特点。掌握体育管理学的母学科——管理学的基本概念、特征、对象、性质以及管理学研究的目的与意义。掌握管理学研究的领域和内容。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</w:t>
            </w:r>
            <w:bookmarkStart w:id="0" w:name="_GoBack"/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二章 体育管理思想</w:t>
            </w:r>
            <w:bookmarkEnd w:id="0"/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西方管理思想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一、工业化初期——古典管理理论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二、工业化中期——近代管理理论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三、工业化后期——现代管理理论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四、后工业化时期——新经济时代管理理论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东方管理思想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一、中国古代管理实践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二、中国古代名家管理思想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三、中国古代管理思想的基本特征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体育管理思想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一、西方体育思想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二、东方体育思想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1、古典管理理论的代表人物及其理论主张？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2、霍桑实验给你怎样的启示？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3、你认为使工厂业主与工人实现双赢的关键因素是什么？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4、“商鞅变法”体现了哪些管理思想，有何功过？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5、“道法自然”的管理思想，在现实中如何运用？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6、柏拉图的体育思想给你什么启示？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7、文艺复兴时期，西方人追求的体育思想核心是什么？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8、中国古代体育思想的核心是什么？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掌握西方管理思想的发展状况、贡献、类别及其特点。掌握东方管理思想（以中国为例）的发展状况、实践活动、名家管理思想和派别、以及中国古代管理思想的特点。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章 体育管理的原理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第一节“以人为本”原理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一、“以人为本”的历史渊源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二、“以人为本”的原则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协调发展原理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一、“可持续发展”战略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二、各类体育的协调发展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要素匹配原理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一、什么是要素匹配原理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二、“要素匹配原理”的要点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三、优化组合是匹配关键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系统整体性原理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一、“系统整体性”原理的由来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二、“系统整体性”原理的特点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三、“系统整体性”的要求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1、你认为根据气质类型分析能否判断一个人的职业定位？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2、“得人心者得天下”，这句话体现了什么管理原理？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3、“天生我材必有用”体现了要素匹配原理的什么要点？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4、如何理解管理要素的普遍性和特殊性？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5、试用“系统整体性”原理分析竞技体育与体育事业发展的关系。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掌握体育管理四大原理的概念、内涵。了解体育管理四大原理的应用领域。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体育管理的职能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计划职能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一、计划的概念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二、计划的内容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三、计划的类别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四、计划的基本程序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五、计划职能的重要性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组织职能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一、组织职能的概念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二、组织职能的内容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三、组织结构的形式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四、组织结构的设计原则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领导职能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一、领导职能的概念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二、领导理论的演变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三、领导修养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四、领导艺术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控制职能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一、控制职能的概念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二、控制职能的类型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1、弗鲁姆“期望理论”的含义？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2、什么是头脑风暴法？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3、目前有哪几种常用的组织结构形式？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4、你认为领导者最重要的个人特质是什么？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5、领导者个人魅力在其管理过程中起到什么作用？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6、简述“未雨绸缪”中计划职能与控制职能的体现？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：掌握四大职能的内容、流程、特点和要求。了解四大职能的现实应用。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第五章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体育管理方法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一般管理方法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一、体育管理方法的定义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二、一般管理方法分类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行政领导的方法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一、行政领导方法的概念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二、行政领导方法的特点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三、行政领导方法的类别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四、行政领导方法的优缺点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五、行政领导方法的基本原则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第三节 经济手段的方法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一、经济手段方法的概念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二、体育管理中的经济手段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三、采用经济手段方法的基本原则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第四节 法律规范的方法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一、法律规范方法的渊源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二、法律规范方法的概念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三、法律规范方法在体育管理中的作用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四、法律规范方法的局限性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1、管理原理与管理方法的区别与联系？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2、一般管理方法有哪些？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3、简述行政领导的强制性特点。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4、薪酬制度体现了什么管理原则？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5、经济手段方法主要分为哪几种，分别具有什么功用？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6、经济手段方法的基本原则？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7、法律规范方法的管理特征是什么？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8、如何运用法律规范方法确保管理活动的秩序？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 xml:space="preserve">9、法律规范方法的局限性有哪些？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：掌握四大管理方法的内涵。掌握四大管理方法在体育活动中的运用。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40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81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63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第六章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体育竞赛管理基本理论</w:t>
            </w:r>
          </w:p>
        </w:tc>
        <w:tc>
          <w:tcPr>
            <w:tcW w:w="34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第一节 体育赛事的管理机制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一、体育竞赛管理的定义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二、体育竞赛管理的特点、价值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第二节 体育赛事计划的制定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一、体育竞赛管理的过程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二、赛前工作管理要点</w:t>
            </w:r>
          </w:p>
        </w:tc>
        <w:tc>
          <w:tcPr>
            <w:tcW w:w="49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2</w:t>
            </w:r>
          </w:p>
        </w:tc>
        <w:tc>
          <w:tcPr>
            <w:tcW w:w="348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作业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1、赛前工作管理包括哪些内容？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2、你对竞赛组织机构哪个部门最感兴趣，你有什么建设性工作构想？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eastAsia="zh-CN"/>
              </w:rPr>
              <w:t>要求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：掌握体育竞赛管理的目标和过程。了解赛前管理的要点和制定原理。</w:t>
            </w:r>
          </w:p>
        </w:tc>
        <w:tc>
          <w:tcPr>
            <w:tcW w:w="515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1、张瑞林，《体育管理学》 （第三版），高等教育出版社，2015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2、张瑞林，《体育管理学案例》，高等教育出版社，2013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3、刘兵，《新编体育管理学教程》，复旦大学出版社，2006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4、周三多等，《管理学——原理与方法》，复旦大学出版社，1999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5、孙汉超等，《体育管理学教程》，人民体育出版社，1999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6、秦椿林、张瑞林，《体育管理学》，高等教育出版社，2002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7、全国体育院校教材委员会审定，《实用体育管理学》人民体育出版社，2004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8、高雪峰、刘青，《体育管理学》，人民体育出版社，2009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9、左庆生主编，《体育管理学》，北京师范大学出版社，2010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10、黄海燕，《体育赛事管理、理论与实践》，人民体育出版社，2012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11、肖林鹏主编，《体育管理学》，北京师范大学出版集团，北京师范大学出版社，2011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12、肖林鹏，《现代体育管理》（第三版），北京体育大学出版社，2015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13、肖林鹏，《社会体育管理》（第二版），北京体育大学出版社，2015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14、常智，《体育管理理论与实践》，北京师范大学出版社，2010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15、王德炜，《体育管理学：原理与方法》，人民体育出版社，2009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16、编写组，《体育场地管理》，人民体育出版社，1997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17、蔡磊，《大型体育场馆建设项目团队管理实务》，中国时代经济出版社，2013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18、张国庆，《行政管理学概论》，北京大学出版社，2002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19、秦椿林，《体育管理学高级教程》，高等教育出版社，2009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  <w:r>
        <w:rPr>
          <w:rFonts w:hint="eastAsia" w:ascii="Times" w:hAnsi="Times" w:eastAsia="宋体" w:cs="Times New Roman"/>
          <w:sz w:val="24"/>
          <w:szCs w:val="24"/>
        </w:rPr>
        <w:t>20、弗朗西斯J.布里奇斯、李比L.洛克摩，《体育管理学理论与实践》（第四版），中国地质大学出版社，2012</w:t>
      </w:r>
    </w:p>
    <w:p>
      <w:pPr>
        <w:numPr>
          <w:ilvl w:val="0"/>
          <w:numId w:val="0"/>
        </w:numPr>
        <w:spacing w:line="360" w:lineRule="auto"/>
        <w:ind w:leftChars="0"/>
        <w:rPr>
          <w:rFonts w:hint="eastAsia" w:ascii="Times" w:hAnsi="Times" w:eastAsia="宋体" w:cs="Times New Roman"/>
          <w:sz w:val="24"/>
          <w:szCs w:val="24"/>
        </w:rPr>
      </w:pPr>
    </w:p>
    <w:p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>七、教学方法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课堂讲授与小组研讨学习相结合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课堂教学过程中，授课教师在系统、整体把握性质与目标的基础上，广泛收集和整理相关专业资料，把握本学科的发展动态，适当引入国内外最新研究成果，并密切关注体育教学中的现实问题，培养和启发学生的专业能力。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同时，适当为学生讨论提供相应资料和背景介绍，激发学生课后学习、阅读、钻研和讨论的兴趣；以小组为单位开展课堂讨论，并鼓励学生针对课程教学主题与相关论题提出自己的观点，展示自己独到的见解。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问题化与自主性学习相结合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通过发布开放性问题，指导学生通过网络、图书馆自主查阅课程中涉及的学习资源，自主开展学习；帮助学生独立规划自己的课程学习，自主设计、自主调节与评价学习过程，充分发挥自身的学习能动性。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线下授课与雨课堂等线上互动相结合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面对面讲授，能更好地拉近师生距离，增进交流；雨课堂等线上软件能提供给学生更多发表言论的机会，激发学生学习兴趣，让教师更及时全面的了解学生掌握知识的情况。运用线上、线下结合方式，进一步提高教学效果。</w:t>
      </w:r>
    </w:p>
    <w:p>
      <w:pPr>
        <w:numPr>
          <w:ilvl w:val="0"/>
          <w:numId w:val="7"/>
        </w:numPr>
        <w:spacing w:line="360" w:lineRule="auto"/>
        <w:ind w:left="845" w:leftChars="0" w:hanging="425" w:firstLineChars="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通过课堂汇报和课堂辩论，锻炼学生的思维和语言表达能力</w:t>
      </w:r>
    </w:p>
    <w:p>
      <w:pPr>
        <w:spacing w:line="360" w:lineRule="auto"/>
        <w:ind w:firstLine="480" w:firstLineChars="200"/>
        <w:rPr>
          <w:rFonts w:hint="eastAsia" w:ascii="Times" w:hAnsi="Times" w:eastAsia="宋体" w:cs="Times New Roman"/>
          <w:sz w:val="24"/>
          <w:szCs w:val="24"/>
          <w:lang w:eastAsia="zh-CN"/>
        </w:rPr>
      </w:pPr>
      <w:r>
        <w:rPr>
          <w:rFonts w:hint="eastAsia" w:ascii="Times" w:hAnsi="Times" w:eastAsia="宋体" w:cs="Times New Roman"/>
          <w:sz w:val="24"/>
          <w:szCs w:val="24"/>
          <w:lang w:eastAsia="zh-CN"/>
        </w:rPr>
        <w:t>培养学生独立思考能力，组织学生讨论，对学过的知识进行及时消化和理解。要求学生以做PPT展示研究成果，并作为学生成绩评价内容之一，或交研讨报告形式将学习成果在全班范围内进行展示。</w:t>
      </w:r>
    </w:p>
    <w:p>
      <w:pPr>
        <w:widowControl/>
        <w:numPr>
          <w:ilvl w:val="0"/>
          <w:numId w:val="8"/>
        </w:numPr>
        <w:spacing w:before="156" w:beforeLines="50" w:after="156" w:afterLines="50"/>
        <w:ind w:left="630" w:leftChars="0" w:firstLine="0" w:firstLineChars="0"/>
        <w:jc w:val="left"/>
        <w:rPr>
          <w:rFonts w:hint="eastAsia"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考核方式及评定方法</w:t>
      </w: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（一）课程考核与课程目标的对应关系</w:t>
      </w:r>
    </w:p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b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正确的历史观；唯物主义研究方法的应用；体育运动中的爱国主义精神；体育管理内涵、体育管理与社会互动关系等。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言行举止；课堂表现；理论考试。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“体育管理”的内涵与外延；古今中外管理的演变、特点；体育管理思想、原理、职能、方法等。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  <w:lang w:eastAsia="zh-CN"/>
              </w:rPr>
            </w:pPr>
            <w:r>
              <w:rPr>
                <w:rFonts w:hint="eastAsia" w:hAnsi="宋体"/>
                <w:lang w:eastAsia="zh-CN"/>
              </w:rPr>
              <w:t>理论考试；课堂表现。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default" w:hAnsi="宋体"/>
                <w:lang w:val="en-US" w:eastAsia="zh-CN"/>
              </w:rPr>
            </w:pPr>
            <w:r>
              <w:rPr>
                <w:rFonts w:hint="eastAsia" w:hAnsi="宋体"/>
                <w:lang w:eastAsia="zh-CN"/>
              </w:rPr>
              <w:t>围绕具有争议的问题、体育管理事件等开展实践活动，形式以课堂演讲、辩论赛、小组合作模拟经营等，作品呈现方式以</w:t>
            </w:r>
            <w:r>
              <w:rPr>
                <w:rFonts w:hint="eastAsia" w:hAnsi="宋体"/>
                <w:lang w:val="en-US" w:eastAsia="zh-CN"/>
              </w:rPr>
              <w:t>PPT、微视频制作、志愿活动等。</w:t>
            </w:r>
          </w:p>
        </w:tc>
        <w:tc>
          <w:tcPr>
            <w:tcW w:w="2849" w:type="dxa"/>
            <w:vAlign w:val="center"/>
          </w:tcPr>
          <w:p>
            <w:pPr>
              <w:pStyle w:val="2"/>
              <w:spacing w:before="156" w:beforeLines="50" w:after="156" w:afterLines="50"/>
              <w:jc w:val="left"/>
              <w:rPr>
                <w:rFonts w:hint="eastAsia" w:hAnsi="宋体"/>
              </w:rPr>
            </w:pPr>
            <w:r>
              <w:rPr>
                <w:rFonts w:hint="eastAsia" w:hAnsi="宋体"/>
                <w:lang w:val="en-US" w:eastAsia="zh-CN"/>
              </w:rPr>
              <w:t>PPT、微视频展示；志愿活动评价等</w:t>
            </w:r>
          </w:p>
        </w:tc>
      </w:tr>
    </w:tbl>
    <w:p>
      <w:pPr>
        <w:widowControl/>
        <w:spacing w:before="156" w:beforeLines="50" w:after="156" w:afterLines="50"/>
        <w:jc w:val="center"/>
        <w:rPr>
          <w:rFonts w:hint="eastAsia" w:ascii="宋体" w:hAnsi="宋体" w:eastAsia="宋体"/>
          <w:szCs w:val="21"/>
        </w:rPr>
      </w:pPr>
    </w:p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>（二）评定方法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val="en-US" w:eastAsia="zh-CN"/>
        </w:rPr>
        <w:t>平时成绩：30%</w:t>
      </w:r>
      <w:r>
        <w:rPr>
          <w:rFonts w:hint="eastAsia" w:ascii="宋体" w:hAnsi="宋体" w:eastAsia="宋体"/>
          <w:lang w:eastAsia="zh-CN"/>
        </w:rPr>
        <w:t>（考勤、课堂表现、笔记等）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val="en-US" w:eastAsia="zh-CN"/>
        </w:rPr>
      </w:pPr>
      <w:r>
        <w:rPr>
          <w:rFonts w:hint="eastAsia" w:ascii="宋体" w:hAnsi="宋体" w:eastAsia="宋体"/>
          <w:lang w:eastAsia="zh-CN"/>
        </w:rPr>
        <w:t>课堂实践：</w:t>
      </w:r>
      <w:r>
        <w:rPr>
          <w:rFonts w:hint="eastAsia" w:ascii="宋体" w:hAnsi="宋体" w:eastAsia="宋体"/>
          <w:lang w:val="en-US" w:eastAsia="zh-CN"/>
        </w:rPr>
        <w:t>20%（</w:t>
      </w:r>
      <w:r>
        <w:rPr>
          <w:rFonts w:hint="default" w:ascii="宋体" w:hAnsi="宋体" w:eastAsia="宋体"/>
          <w:lang w:val="en-US" w:eastAsia="zh-CN"/>
        </w:rPr>
        <w:t>互动问答、小组课堂讨论、小组实践活动</w:t>
      </w:r>
      <w:r>
        <w:rPr>
          <w:rFonts w:hint="eastAsia" w:ascii="宋体" w:hAnsi="宋体" w:eastAsia="宋体"/>
          <w:lang w:val="en-US" w:eastAsia="zh-CN"/>
        </w:rPr>
        <w:t>、项目作品等）</w:t>
      </w:r>
    </w:p>
    <w:p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  <w:lang w:eastAsia="zh-CN"/>
        </w:rPr>
        <w:t>期末考试：</w:t>
      </w:r>
      <w:r>
        <w:rPr>
          <w:rFonts w:hint="eastAsia" w:ascii="宋体" w:hAnsi="宋体" w:eastAsia="宋体"/>
          <w:lang w:val="en-US" w:eastAsia="zh-CN"/>
        </w:rPr>
        <w:t>50</w:t>
      </w:r>
      <w:r>
        <w:rPr>
          <w:rFonts w:hint="eastAsia" w:ascii="宋体" w:hAnsi="宋体" w:eastAsia="宋体"/>
          <w:lang w:eastAsia="zh-CN"/>
        </w:rPr>
        <w:t>%（理论考试）</w:t>
      </w:r>
    </w:p>
    <w:p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>2．课程目标的考核占比与达成度分析</w:t>
      </w:r>
    </w:p>
    <w:p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1030"/>
        <w:gridCol w:w="1045"/>
        <w:gridCol w:w="1051"/>
        <w:gridCol w:w="2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  <w:lang w:eastAsia="zh-CN"/>
              </w:rPr>
              <w:t>实践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课程目标1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n达成度</w:t>
            </w:r>
            <w:r>
              <w:rPr>
                <w:rFonts w:ascii="宋体" w:hAnsi="宋体" w:eastAsia="宋体"/>
                <w:kern w:val="0"/>
                <w:szCs w:val="21"/>
              </w:rPr>
              <w:t>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实践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ｘ期末成绩}/</w:t>
            </w:r>
            <w:r>
              <w:rPr>
                <w:rFonts w:hint="eastAsia" w:ascii="宋体" w:hAnsi="宋体" w:eastAsia="宋体"/>
                <w:kern w:val="0"/>
                <w:szCs w:val="21"/>
                <w:lang w:eastAsia="zh-CN"/>
              </w:rPr>
              <w:t>课程</w:t>
            </w:r>
            <w:r>
              <w:rPr>
                <w:rFonts w:ascii="宋体" w:hAnsi="宋体" w:eastAsia="宋体"/>
                <w:kern w:val="0"/>
                <w:szCs w:val="21"/>
              </w:rPr>
              <w:t>目标总分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课程目标2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>
            <w:pPr>
              <w:spacing w:before="156" w:beforeLines="50" w:after="156" w:afterLines="5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课程目标3</w:t>
            </w:r>
          </w:p>
        </w:tc>
        <w:tc>
          <w:tcPr>
            <w:tcW w:w="1030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45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1051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全面深入地以社会主义核心价值观为引导，以职业理想为重点，结合自身具体专业培养目标，全面掌握师德规范，形成职业理想与专业认同、师德情感陶冶与人文科学修养、教育实践与爱生体验相融合的教育情怀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能够较好地以社会主义核心价值观为引导，结合自身具体专业培养目标，较全面掌握师德规范，并形成职业理想与专业认同、师德情感陶冶与人文科学修养、教育实践与爱生体验相融合的教育情怀。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一般能够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以社会主义核心价值观为引导，结合自身具体专业培养目标，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掌握师德规范，并形成职业理想与专业认同、师德情感陶冶与人文科学修养、教育实践与爱生体验相融合的教育情怀。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基本能够以社会主义核心价值观为引导，基本掌握师德规范，形成职业理想与专业认同、师德情感陶冶与人文科学修养、教育实践与爱生体验相融合的教育情怀。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基本能够以社会主义核心价值观为引导，未能掌握师德规范，不能很好地形成职业理想与专业认同、师德情感陶冶与人文科学修养、教育实践与爱生体验相融合的教育情怀。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高质量地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全面掌握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体育管理学的研究方法、具备较好的人文社会学思维能力，具有反思和探索精神，并能很好地在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地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；较好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体育管理学的研究方法、具备一定人文社会学思维能力，具有一定反思和探索精神，并能较好地在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上自主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一般掌握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；一般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体育管理学的研究方法、具备一定人文社会学思维能力，具有一定探索精神，并能在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教学实践与教研实践的基础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上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发展和提升教学能力。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；基本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体育管理学的研究方法、具备一定人文社会学思维能力，并基本能在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中加以应用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基本掌握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学科知识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、运用所学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知识解决实践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教育教学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问题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；未能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掌握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体育管理学的研究方法和人文社会学思维能力，无法将所学知识应用到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教学实践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之中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能灵活应用所学知识服务社会；积极参加各种社会实践活动，并获得优异的成绩或实践作品；通过课程学习，增加更多的社会责任感。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能较好地应用所学知识服务社会；较为积极地参加各种社会实践活动，并获得较好的成绩或实践作品；通过课程学习，增加更多的社会责任感。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能一般应用所学知识服务社会；参加各种社会实践活动，并获得良好的成绩或实践作品；通过课程学习，增加更多的社会责任感。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能基本应用所学知识服务社会；参加各种社会实践活动，并获得合格的成绩或实践作品；通过课程学习，增加更多的社会责任感。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156" w:beforeLines="50" w:after="156" w:afterLines="5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不能应用所学知识服务社会；没能或缺席各种社会实践活动，未获得合格的成绩或实践作品；没能通过课程学习增加更多的社会责任感。</w:t>
            </w:r>
          </w:p>
        </w:tc>
      </w:tr>
    </w:tbl>
    <w:p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F41F744"/>
    <w:multiLevelType w:val="singleLevel"/>
    <w:tmpl w:val="8F41F74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9847FFC5"/>
    <w:multiLevelType w:val="singleLevel"/>
    <w:tmpl w:val="9847FFC5"/>
    <w:lvl w:ilvl="0" w:tentative="0">
      <w:start w:val="8"/>
      <w:numFmt w:val="chineseCounting"/>
      <w:suff w:val="nothing"/>
      <w:lvlText w:val="%1、"/>
      <w:lvlJc w:val="left"/>
      <w:pPr>
        <w:ind w:left="630" w:leftChars="0" w:firstLine="0" w:firstLineChars="0"/>
      </w:pPr>
      <w:rPr>
        <w:rFonts w:hint="eastAsia"/>
      </w:rPr>
    </w:lvl>
  </w:abstractNum>
  <w:abstractNum w:abstractNumId="2">
    <w:nsid w:val="9A9B5E24"/>
    <w:multiLevelType w:val="singleLevel"/>
    <w:tmpl w:val="9A9B5E2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DC6E9067"/>
    <w:multiLevelType w:val="singleLevel"/>
    <w:tmpl w:val="DC6E906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EA652C19"/>
    <w:multiLevelType w:val="singleLevel"/>
    <w:tmpl w:val="EA652C19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0AE34C9B"/>
    <w:multiLevelType w:val="singleLevel"/>
    <w:tmpl w:val="0AE34C9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6">
    <w:nsid w:val="20A80EEA"/>
    <w:multiLevelType w:val="singleLevel"/>
    <w:tmpl w:val="20A80EE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6F790A8B"/>
    <w:multiLevelType w:val="singleLevel"/>
    <w:tmpl w:val="6F790A8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724"/>
    <w:rsid w:val="00000DE2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441E0A"/>
    <w:rsid w:val="005A0378"/>
    <w:rsid w:val="00665621"/>
    <w:rsid w:val="006E4F82"/>
    <w:rsid w:val="006F64C9"/>
    <w:rsid w:val="007639A2"/>
    <w:rsid w:val="007C379D"/>
    <w:rsid w:val="007C62ED"/>
    <w:rsid w:val="007E39E3"/>
    <w:rsid w:val="008128AD"/>
    <w:rsid w:val="00832EA9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14C5631"/>
    <w:rsid w:val="01F659A1"/>
    <w:rsid w:val="02895E35"/>
    <w:rsid w:val="02B71781"/>
    <w:rsid w:val="034952CA"/>
    <w:rsid w:val="045975BD"/>
    <w:rsid w:val="05152D1D"/>
    <w:rsid w:val="05CA012F"/>
    <w:rsid w:val="063E4A64"/>
    <w:rsid w:val="06BB569B"/>
    <w:rsid w:val="06EF7B68"/>
    <w:rsid w:val="07966C90"/>
    <w:rsid w:val="07B14235"/>
    <w:rsid w:val="07D21CA6"/>
    <w:rsid w:val="08B757B3"/>
    <w:rsid w:val="08ED5F40"/>
    <w:rsid w:val="090C1284"/>
    <w:rsid w:val="095209D8"/>
    <w:rsid w:val="095E060A"/>
    <w:rsid w:val="09940CEC"/>
    <w:rsid w:val="09C20890"/>
    <w:rsid w:val="0A5B541F"/>
    <w:rsid w:val="0A70471A"/>
    <w:rsid w:val="0A7767F3"/>
    <w:rsid w:val="0B1D640E"/>
    <w:rsid w:val="0B2369A1"/>
    <w:rsid w:val="0B7E0D91"/>
    <w:rsid w:val="0BA24F55"/>
    <w:rsid w:val="0C262546"/>
    <w:rsid w:val="0CA779A3"/>
    <w:rsid w:val="0CEA3248"/>
    <w:rsid w:val="0D39781A"/>
    <w:rsid w:val="0DF11151"/>
    <w:rsid w:val="0E5E77E1"/>
    <w:rsid w:val="0EB07D71"/>
    <w:rsid w:val="0EB15C9D"/>
    <w:rsid w:val="0F6C54A8"/>
    <w:rsid w:val="0F914234"/>
    <w:rsid w:val="0FAC17FB"/>
    <w:rsid w:val="114A3122"/>
    <w:rsid w:val="11775CAD"/>
    <w:rsid w:val="12B42FC6"/>
    <w:rsid w:val="12DC3488"/>
    <w:rsid w:val="12F40A56"/>
    <w:rsid w:val="136A2FCC"/>
    <w:rsid w:val="137F337C"/>
    <w:rsid w:val="1467479C"/>
    <w:rsid w:val="1497368A"/>
    <w:rsid w:val="14C1561C"/>
    <w:rsid w:val="14C57706"/>
    <w:rsid w:val="14CB7C52"/>
    <w:rsid w:val="14D66358"/>
    <w:rsid w:val="15251215"/>
    <w:rsid w:val="15614B70"/>
    <w:rsid w:val="15822D69"/>
    <w:rsid w:val="15D77958"/>
    <w:rsid w:val="15F6545F"/>
    <w:rsid w:val="163B7995"/>
    <w:rsid w:val="16453EA7"/>
    <w:rsid w:val="165C5813"/>
    <w:rsid w:val="16753EC2"/>
    <w:rsid w:val="16DE4EA0"/>
    <w:rsid w:val="17113B13"/>
    <w:rsid w:val="19101921"/>
    <w:rsid w:val="19F73309"/>
    <w:rsid w:val="1A60005C"/>
    <w:rsid w:val="1ACF64E0"/>
    <w:rsid w:val="1AE3799A"/>
    <w:rsid w:val="1BB817A7"/>
    <w:rsid w:val="1C565BAF"/>
    <w:rsid w:val="1C7B1350"/>
    <w:rsid w:val="1C990510"/>
    <w:rsid w:val="1CCA16B9"/>
    <w:rsid w:val="1CD52BC3"/>
    <w:rsid w:val="1D694817"/>
    <w:rsid w:val="1DE6153E"/>
    <w:rsid w:val="1EBC7446"/>
    <w:rsid w:val="1EF41F90"/>
    <w:rsid w:val="1F6E05DB"/>
    <w:rsid w:val="202B16BF"/>
    <w:rsid w:val="202C2606"/>
    <w:rsid w:val="20827DF7"/>
    <w:rsid w:val="20856F78"/>
    <w:rsid w:val="2104030B"/>
    <w:rsid w:val="212B69F9"/>
    <w:rsid w:val="2207538F"/>
    <w:rsid w:val="22354026"/>
    <w:rsid w:val="229C51A6"/>
    <w:rsid w:val="2348414C"/>
    <w:rsid w:val="237C4A61"/>
    <w:rsid w:val="23FD3077"/>
    <w:rsid w:val="23FE1E54"/>
    <w:rsid w:val="24220794"/>
    <w:rsid w:val="245E2699"/>
    <w:rsid w:val="24660566"/>
    <w:rsid w:val="24FA0218"/>
    <w:rsid w:val="252029E1"/>
    <w:rsid w:val="25793390"/>
    <w:rsid w:val="268B36EB"/>
    <w:rsid w:val="27D60016"/>
    <w:rsid w:val="29463B39"/>
    <w:rsid w:val="29745B85"/>
    <w:rsid w:val="2975357C"/>
    <w:rsid w:val="298B1744"/>
    <w:rsid w:val="29971272"/>
    <w:rsid w:val="2A7A3D09"/>
    <w:rsid w:val="2A9340E7"/>
    <w:rsid w:val="2A9D1E81"/>
    <w:rsid w:val="2ACC29CC"/>
    <w:rsid w:val="2B436EEB"/>
    <w:rsid w:val="2C1B0401"/>
    <w:rsid w:val="2C795ADD"/>
    <w:rsid w:val="2CAB7299"/>
    <w:rsid w:val="2D1F4553"/>
    <w:rsid w:val="2D397C93"/>
    <w:rsid w:val="2D802E70"/>
    <w:rsid w:val="2D915F1A"/>
    <w:rsid w:val="2E3565D7"/>
    <w:rsid w:val="2E65493B"/>
    <w:rsid w:val="2F080341"/>
    <w:rsid w:val="2F1A7B84"/>
    <w:rsid w:val="31011E88"/>
    <w:rsid w:val="31BF5B16"/>
    <w:rsid w:val="32753B70"/>
    <w:rsid w:val="32B810B4"/>
    <w:rsid w:val="32C014F2"/>
    <w:rsid w:val="32CF53FE"/>
    <w:rsid w:val="33331DC1"/>
    <w:rsid w:val="33D667AC"/>
    <w:rsid w:val="34006F33"/>
    <w:rsid w:val="34362774"/>
    <w:rsid w:val="35370DCC"/>
    <w:rsid w:val="355D4BEB"/>
    <w:rsid w:val="35BC05AB"/>
    <w:rsid w:val="35C33F04"/>
    <w:rsid w:val="35C416C6"/>
    <w:rsid w:val="35C5211B"/>
    <w:rsid w:val="35FD0515"/>
    <w:rsid w:val="36392FFF"/>
    <w:rsid w:val="365769F1"/>
    <w:rsid w:val="369117F0"/>
    <w:rsid w:val="36B16D53"/>
    <w:rsid w:val="3744133E"/>
    <w:rsid w:val="37ED34B0"/>
    <w:rsid w:val="38424C55"/>
    <w:rsid w:val="38505400"/>
    <w:rsid w:val="38CC60D2"/>
    <w:rsid w:val="39521DDC"/>
    <w:rsid w:val="3952448C"/>
    <w:rsid w:val="39952217"/>
    <w:rsid w:val="39A83A64"/>
    <w:rsid w:val="39A948E3"/>
    <w:rsid w:val="39C857F4"/>
    <w:rsid w:val="3ACE1305"/>
    <w:rsid w:val="3B484E55"/>
    <w:rsid w:val="3B935EBA"/>
    <w:rsid w:val="3C461F74"/>
    <w:rsid w:val="3C5430C4"/>
    <w:rsid w:val="3C6858E7"/>
    <w:rsid w:val="3C756EA4"/>
    <w:rsid w:val="3C952586"/>
    <w:rsid w:val="3CC3218F"/>
    <w:rsid w:val="3D457AD7"/>
    <w:rsid w:val="3D5E3233"/>
    <w:rsid w:val="3D7D5468"/>
    <w:rsid w:val="3E4D7F39"/>
    <w:rsid w:val="3E5A53D8"/>
    <w:rsid w:val="3E8840E2"/>
    <w:rsid w:val="3E9C6D37"/>
    <w:rsid w:val="3F0C1354"/>
    <w:rsid w:val="3F312983"/>
    <w:rsid w:val="3F374DD6"/>
    <w:rsid w:val="3F5E554E"/>
    <w:rsid w:val="40810B58"/>
    <w:rsid w:val="40BB2A51"/>
    <w:rsid w:val="41076806"/>
    <w:rsid w:val="418E5058"/>
    <w:rsid w:val="419430F1"/>
    <w:rsid w:val="42D523A6"/>
    <w:rsid w:val="431E4B0B"/>
    <w:rsid w:val="4327798C"/>
    <w:rsid w:val="433B64C6"/>
    <w:rsid w:val="437B5587"/>
    <w:rsid w:val="43B76ACE"/>
    <w:rsid w:val="44711934"/>
    <w:rsid w:val="44A939C7"/>
    <w:rsid w:val="454535B7"/>
    <w:rsid w:val="46C76986"/>
    <w:rsid w:val="47826493"/>
    <w:rsid w:val="482242A7"/>
    <w:rsid w:val="482D45CB"/>
    <w:rsid w:val="486E313E"/>
    <w:rsid w:val="48CC304D"/>
    <w:rsid w:val="48CE13CF"/>
    <w:rsid w:val="495D6246"/>
    <w:rsid w:val="499F1456"/>
    <w:rsid w:val="49E87E16"/>
    <w:rsid w:val="4A5F2CA7"/>
    <w:rsid w:val="4AB67EB7"/>
    <w:rsid w:val="4B585CAD"/>
    <w:rsid w:val="4BB730FA"/>
    <w:rsid w:val="4C151805"/>
    <w:rsid w:val="4C357878"/>
    <w:rsid w:val="4C724CEC"/>
    <w:rsid w:val="4C7D52F6"/>
    <w:rsid w:val="4CAF0585"/>
    <w:rsid w:val="4CB87982"/>
    <w:rsid w:val="4CBB0441"/>
    <w:rsid w:val="4CE93E9D"/>
    <w:rsid w:val="4DCE09FC"/>
    <w:rsid w:val="4E241ECC"/>
    <w:rsid w:val="4EC60478"/>
    <w:rsid w:val="4F9B3D92"/>
    <w:rsid w:val="50A51196"/>
    <w:rsid w:val="51D56CF6"/>
    <w:rsid w:val="522A5F7A"/>
    <w:rsid w:val="52427059"/>
    <w:rsid w:val="52A25D0A"/>
    <w:rsid w:val="53100F9F"/>
    <w:rsid w:val="53206DAA"/>
    <w:rsid w:val="53AA551B"/>
    <w:rsid w:val="54185881"/>
    <w:rsid w:val="54B4415B"/>
    <w:rsid w:val="54C805C6"/>
    <w:rsid w:val="551F1C44"/>
    <w:rsid w:val="568D4B3C"/>
    <w:rsid w:val="57881845"/>
    <w:rsid w:val="57A018E7"/>
    <w:rsid w:val="57C07A11"/>
    <w:rsid w:val="58DA0633"/>
    <w:rsid w:val="593D1905"/>
    <w:rsid w:val="597F75A2"/>
    <w:rsid w:val="59D202F4"/>
    <w:rsid w:val="59E5419B"/>
    <w:rsid w:val="59F64606"/>
    <w:rsid w:val="5A252BEA"/>
    <w:rsid w:val="5A5C7F73"/>
    <w:rsid w:val="5A883636"/>
    <w:rsid w:val="5B1A0173"/>
    <w:rsid w:val="5B5C49FF"/>
    <w:rsid w:val="5B843B0E"/>
    <w:rsid w:val="5BF900EB"/>
    <w:rsid w:val="5C0D6A55"/>
    <w:rsid w:val="5C5C5A79"/>
    <w:rsid w:val="5C7C7C34"/>
    <w:rsid w:val="5CEC5884"/>
    <w:rsid w:val="5D664E84"/>
    <w:rsid w:val="5DDB50BA"/>
    <w:rsid w:val="5E166FEB"/>
    <w:rsid w:val="5E2F3F99"/>
    <w:rsid w:val="5E5F0DA6"/>
    <w:rsid w:val="5E60574C"/>
    <w:rsid w:val="5EE448DD"/>
    <w:rsid w:val="60532D8D"/>
    <w:rsid w:val="605F0343"/>
    <w:rsid w:val="60CE1DB0"/>
    <w:rsid w:val="61CC6F14"/>
    <w:rsid w:val="62262775"/>
    <w:rsid w:val="637F734F"/>
    <w:rsid w:val="63B76619"/>
    <w:rsid w:val="63D7036A"/>
    <w:rsid w:val="63DF2DF7"/>
    <w:rsid w:val="63F2037E"/>
    <w:rsid w:val="650B7B23"/>
    <w:rsid w:val="65534E4B"/>
    <w:rsid w:val="65B16B20"/>
    <w:rsid w:val="65B73F17"/>
    <w:rsid w:val="65FA1388"/>
    <w:rsid w:val="6606652A"/>
    <w:rsid w:val="672746E2"/>
    <w:rsid w:val="674A691D"/>
    <w:rsid w:val="67871831"/>
    <w:rsid w:val="67D00731"/>
    <w:rsid w:val="67D84C18"/>
    <w:rsid w:val="682A5ACB"/>
    <w:rsid w:val="687E2108"/>
    <w:rsid w:val="68F17C08"/>
    <w:rsid w:val="69335FEA"/>
    <w:rsid w:val="69367C6F"/>
    <w:rsid w:val="69A035DC"/>
    <w:rsid w:val="69F841F6"/>
    <w:rsid w:val="6A19513A"/>
    <w:rsid w:val="6A793605"/>
    <w:rsid w:val="6A97107A"/>
    <w:rsid w:val="6AC6520B"/>
    <w:rsid w:val="6AF567C0"/>
    <w:rsid w:val="6B45751A"/>
    <w:rsid w:val="6B6D1403"/>
    <w:rsid w:val="6C4D79D0"/>
    <w:rsid w:val="6C773D4D"/>
    <w:rsid w:val="6CDA38BF"/>
    <w:rsid w:val="6D3204B3"/>
    <w:rsid w:val="6D684F40"/>
    <w:rsid w:val="6D802CCC"/>
    <w:rsid w:val="6DA8068B"/>
    <w:rsid w:val="6EA43A75"/>
    <w:rsid w:val="6EFE27A1"/>
    <w:rsid w:val="6FA36868"/>
    <w:rsid w:val="6FAA7161"/>
    <w:rsid w:val="700C5AA6"/>
    <w:rsid w:val="704C0F55"/>
    <w:rsid w:val="70FB0C12"/>
    <w:rsid w:val="71952536"/>
    <w:rsid w:val="71EB4E47"/>
    <w:rsid w:val="71F85AE1"/>
    <w:rsid w:val="722F54DA"/>
    <w:rsid w:val="725F4B4D"/>
    <w:rsid w:val="726C6DA2"/>
    <w:rsid w:val="728870BB"/>
    <w:rsid w:val="734127D2"/>
    <w:rsid w:val="740B3678"/>
    <w:rsid w:val="746152AA"/>
    <w:rsid w:val="74A80B37"/>
    <w:rsid w:val="74C041C9"/>
    <w:rsid w:val="75207071"/>
    <w:rsid w:val="75385D63"/>
    <w:rsid w:val="75786897"/>
    <w:rsid w:val="75E82BBF"/>
    <w:rsid w:val="75E9703F"/>
    <w:rsid w:val="7615124E"/>
    <w:rsid w:val="762F14AC"/>
    <w:rsid w:val="7697477B"/>
    <w:rsid w:val="76F85083"/>
    <w:rsid w:val="77A67C9A"/>
    <w:rsid w:val="77BC03DA"/>
    <w:rsid w:val="7A3867D7"/>
    <w:rsid w:val="7A6F1F43"/>
    <w:rsid w:val="7AF45E45"/>
    <w:rsid w:val="7C180833"/>
    <w:rsid w:val="7C1C4FA2"/>
    <w:rsid w:val="7C373B8A"/>
    <w:rsid w:val="7C6B2D2F"/>
    <w:rsid w:val="7C8A0EB4"/>
    <w:rsid w:val="7CA27971"/>
    <w:rsid w:val="7CF32C15"/>
    <w:rsid w:val="7CF971AC"/>
    <w:rsid w:val="7D791A5F"/>
    <w:rsid w:val="7D863BD1"/>
    <w:rsid w:val="7D8A2539"/>
    <w:rsid w:val="7E037D03"/>
    <w:rsid w:val="7E2955E6"/>
    <w:rsid w:val="7E4D02DF"/>
    <w:rsid w:val="7E732BC2"/>
    <w:rsid w:val="7ED31A55"/>
    <w:rsid w:val="7EE23600"/>
    <w:rsid w:val="7FF2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semiHidden/>
    <w:unhideWhenUsed/>
    <w:qFormat/>
    <w:uiPriority w:val="99"/>
    <w:rPr>
      <w:color w:val="0000FF"/>
      <w:u w:val="single"/>
    </w:rPr>
  </w:style>
  <w:style w:type="character" w:customStyle="1" w:styleId="10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1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5</Pages>
  <Words>274</Words>
  <Characters>1568</Characters>
  <Lines>13</Lines>
  <Paragraphs>3</Paragraphs>
  <TotalTime>1</TotalTime>
  <ScaleCrop>false</ScaleCrop>
  <LinksUpToDate>false</LinksUpToDate>
  <CharactersWithSpaces>1839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王妍</cp:lastModifiedBy>
  <cp:lastPrinted>2020-12-24T07:17:00Z</cp:lastPrinted>
  <dcterms:modified xsi:type="dcterms:W3CDTF">2021-06-03T05:26:08Z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61E3C853FCDC439B902FFDCDBB3D06EC</vt:lpwstr>
  </property>
</Properties>
</file>