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2692" w14:textId="77777777" w:rsidR="00AF2CF1" w:rsidRDefault="00000000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14:paraId="176C7D91" w14:textId="77777777" w:rsidR="00AF2CF1" w:rsidRDefault="00AF2CF1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14:paraId="3819E4F0" w14:textId="77777777" w:rsidR="00AF2CF1" w:rsidRDefault="00000000">
      <w:pPr>
        <w:jc w:val="right"/>
        <w:rPr>
          <w:rFonts w:ascii="方正小标宋简体" w:eastAsia="方正小标宋简体" w:hAnsi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/>
          <w:bCs/>
          <w:sz w:val="44"/>
          <w:szCs w:val="44"/>
        </w:rPr>
        <w:t>国家智能社会治理实验研究成果排版格式</w:t>
      </w:r>
    </w:p>
    <w:p w14:paraId="5470AD0B" w14:textId="77777777" w:rsidR="00AF2CF1" w:rsidRDefault="00AF2CF1">
      <w:pPr>
        <w:widowControl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01AB6162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标　题：3号黑体</w:t>
      </w:r>
    </w:p>
    <w:p w14:paraId="26C38CAC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副标题：4号仿宋</w:t>
      </w:r>
    </w:p>
    <w:p w14:paraId="36F87270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内容提要：小5号仿宋</w:t>
      </w:r>
    </w:p>
    <w:p w14:paraId="744AF5E5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关键词：小5号仿宋</w:t>
      </w:r>
    </w:p>
    <w:p w14:paraId="7AC84FC5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作者：姓名，工作单位及部门，职务职称：小5号仿宋</w:t>
      </w:r>
    </w:p>
    <w:p w14:paraId="71A922E3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　文：5号宋体，分级数字标号为：一、（一）、1.、（1）,注意“1．”不能标为“1、”</w:t>
      </w:r>
    </w:p>
    <w:p w14:paraId="00AC5515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　释：页下注，小5号宋体</w:t>
      </w:r>
    </w:p>
    <w:p w14:paraId="6E48A86B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参考文献：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置文后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，小5号仿宋</w:t>
      </w:r>
    </w:p>
    <w:p w14:paraId="74720E00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A4纸标准版式，标准行、字间距，默认页边距，页码居中</w:t>
      </w:r>
    </w:p>
    <w:p w14:paraId="5690086A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注释和参考文献著录标准如下：</w:t>
      </w:r>
    </w:p>
    <w:p w14:paraId="6E9FB26E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（1）专著著录项目与著录格式</w:t>
      </w:r>
    </w:p>
    <w:p w14:paraId="7F8D23B0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主要责任者：《题名》其他题名信息，其他责任者，出版者与出版年，引文页码。</w:t>
      </w:r>
    </w:p>
    <w:p w14:paraId="649F0F58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文•林奇：《城市意象》，方益萍、何晓军译，中国建筑工业出版社2001年版，第80页。</w:t>
      </w:r>
    </w:p>
    <w:p w14:paraId="451C9F46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②唐长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：《吐鲁番出土文书》（肆），文物出版社1996年版，第487页。</w:t>
      </w:r>
    </w:p>
    <w:p w14:paraId="76172761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（2）专著中的析出文献著录项目与著录格式</w:t>
      </w:r>
    </w:p>
    <w:p w14:paraId="714EA41B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主要责任者：《题名》，载专著主要责任者：《专著题名》其他题名信息，其他责任者，出版者与出版年，引文页码。</w:t>
      </w:r>
    </w:p>
    <w:p w14:paraId="2E1F0771" w14:textId="4697E5F6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①托尼•布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尔：《第三条道路：新世纪的新政治》，载陈林、林德山主编：《第三条道路：世纪之交的西方政治变革》，当代世界出版社2000年版，第10页。</w:t>
      </w:r>
    </w:p>
    <w:p w14:paraId="776D4979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上述著作再版应在题名后用括号注明版次。</w:t>
      </w:r>
    </w:p>
    <w:p w14:paraId="36A8957A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（3）连续出版物著录项目与著录格式</w:t>
      </w:r>
    </w:p>
    <w:p w14:paraId="7C7B4029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主要责任者：《题名》其他题名信息，《连续出版物题名》其他题名信息，出版年与卷（期）号（或日期）。</w:t>
      </w:r>
    </w:p>
    <w:p w14:paraId="1F5952BE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①孟宪实：《吐鲁番出土张行伦墓志考读》，《新疆师范大学学报》（哲学社会科学版）1993年第2期。</w:t>
      </w:r>
    </w:p>
    <w:p w14:paraId="40C80197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②张宇、张坤：《大审美经济正悄然兴起》，《光明日报》2005年5月10日。</w:t>
      </w:r>
    </w:p>
    <w:p w14:paraId="53F1CB08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（4）电子文献著录项目与著录格式</w:t>
      </w:r>
    </w:p>
    <w:p w14:paraId="7E06CF30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主要责任者：《题名》其他题名信息，获取和访问路径。</w:t>
      </w:r>
    </w:p>
    <w:p w14:paraId="66476A1C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黄鸣奋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：《互文性：网络时代对后结构主义的追思》，http://www．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culstudies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．com</w:t>
      </w:r>
    </w:p>
    <w:p w14:paraId="5CBE8FCF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（5）非注释性文后文献目录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条目前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不加序号。</w:t>
      </w:r>
    </w:p>
    <w:p w14:paraId="159FD7A9" w14:textId="77777777" w:rsidR="00AF2CF1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（6）外文文献著录参照上述体例。</w:t>
      </w:r>
    </w:p>
    <w:p w14:paraId="3021319B" w14:textId="77777777" w:rsidR="00AF2CF1" w:rsidRDefault="00AF2CF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AF2CF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F736" w14:textId="77777777" w:rsidR="00141EF0" w:rsidRDefault="00141EF0">
      <w:r>
        <w:separator/>
      </w:r>
    </w:p>
  </w:endnote>
  <w:endnote w:type="continuationSeparator" w:id="0">
    <w:p w14:paraId="593BBE91" w14:textId="77777777" w:rsidR="00141EF0" w:rsidRDefault="0014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0266" w14:textId="77777777" w:rsidR="00AF2CF1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3AE7DF97" w14:textId="77777777" w:rsidR="00AF2CF1" w:rsidRDefault="00AF2C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3DF7" w14:textId="77777777" w:rsidR="00141EF0" w:rsidRDefault="00141EF0">
      <w:r>
        <w:separator/>
      </w:r>
    </w:p>
  </w:footnote>
  <w:footnote w:type="continuationSeparator" w:id="0">
    <w:p w14:paraId="0A12D862" w14:textId="77777777" w:rsidR="00141EF0" w:rsidRDefault="0014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E1N2YyNTY5MTQ2MTg2ZDJhY2E4OTE0MmY1YTAzM2UifQ=="/>
  </w:docVars>
  <w:rsids>
    <w:rsidRoot w:val="5DBA0DFA"/>
    <w:rsid w:val="00141EF0"/>
    <w:rsid w:val="00353F9C"/>
    <w:rsid w:val="00AF2CF1"/>
    <w:rsid w:val="00D74146"/>
    <w:rsid w:val="039A0A27"/>
    <w:rsid w:val="19771A54"/>
    <w:rsid w:val="325C51D6"/>
    <w:rsid w:val="39DF2862"/>
    <w:rsid w:val="41CE7B35"/>
    <w:rsid w:val="4CF17E87"/>
    <w:rsid w:val="5DBA0DFA"/>
    <w:rsid w:val="63527CDD"/>
    <w:rsid w:val="65BE768C"/>
    <w:rsid w:val="74F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0F1CE"/>
  <w15:docId w15:val="{3C11D4F5-2046-4B60-9BD5-76EBCC5F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24"/>
    </w:rPr>
  </w:style>
  <w:style w:type="paragraph" w:styleId="a4">
    <w:name w:val="header"/>
    <w:basedOn w:val="a"/>
    <w:link w:val="a5"/>
    <w:rsid w:val="00D741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7414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朱旦令</dc:creator>
  <cp:lastModifiedBy>张 婷婷</cp:lastModifiedBy>
  <cp:revision>2</cp:revision>
  <dcterms:created xsi:type="dcterms:W3CDTF">2023-08-31T02:49:00Z</dcterms:created>
  <dcterms:modified xsi:type="dcterms:W3CDTF">2023-09-04T01:16:00Z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54DF75FA1E4149F3BFD3D0C4507D2582_11</vt:lpwstr>
  </property>
</Properties>
</file>