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《足球</w:t>
      </w:r>
      <w:r>
        <w:rPr>
          <w:rFonts w:hint="eastAsia"/>
          <w:b/>
          <w:bCs/>
          <w:sz w:val="32"/>
        </w:rPr>
        <w:t>主修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Lines="50" w:afterLines="50"/>
        <w:ind w:firstLine="562" w:firstLineChars="200"/>
        <w:jc w:val="left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</w:t>
            </w:r>
            <w:r>
              <w:rPr>
                <w:rFonts w:hint="eastAsia" w:ascii="宋体" w:hAnsi="宋体" w:eastAsia="宋体"/>
              </w:rPr>
              <w:t>able</w:t>
            </w:r>
            <w:r>
              <w:rPr>
                <w:rFonts w:ascii="宋体" w:hAnsi="宋体" w:eastAsia="宋体"/>
              </w:rPr>
              <w:t xml:space="preserve"> Tennis </w:t>
            </w:r>
            <w:r>
              <w:rPr>
                <w:rFonts w:hint="eastAsia" w:ascii="宋体" w:hAnsi="宋体" w:eastAsia="宋体"/>
              </w:rPr>
              <w:t>Majors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PEED6054、PEED6055、PEED6056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运动训练等专业必</w:t>
            </w:r>
            <w:r>
              <w:rPr>
                <w:rFonts w:hint="eastAsia"/>
                <w:bCs/>
                <w:szCs w:val="21"/>
              </w:rPr>
              <w:t>俢</w:t>
            </w:r>
            <w:r>
              <w:rPr>
                <w:rFonts w:hint="eastAsia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/>
                <w:bCs/>
                <w:szCs w:val="21"/>
              </w:rPr>
              <w:t>体育学院本科生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16</w:t>
            </w:r>
            <w:r>
              <w:rPr>
                <w:rFonts w:hint="eastAsia" w:ascii="宋体" w:hAnsi="宋体" w:eastAsia="宋体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王文军、胡原、邱林、丁青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2022年4月15日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pStyle w:val="14"/>
              <w:numPr>
                <w:ilvl w:val="0"/>
                <w:numId w:val="1"/>
              </w:numPr>
              <w:spacing w:beforeLines="50" w:afterLines="50"/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王崇喜主编《球类运动-足球》，高等教育出版社，2</w:t>
            </w:r>
            <w:r>
              <w:rPr>
                <w:bCs/>
                <w:szCs w:val="21"/>
              </w:rPr>
              <w:t>009</w:t>
            </w:r>
            <w:r>
              <w:rPr>
                <w:rFonts w:hint="eastAsia"/>
                <w:bCs/>
                <w:szCs w:val="21"/>
              </w:rPr>
              <w:t>年；</w:t>
            </w:r>
          </w:p>
          <w:p>
            <w:pPr>
              <w:pStyle w:val="14"/>
              <w:numPr>
                <w:ilvl w:val="0"/>
                <w:numId w:val="1"/>
              </w:numPr>
              <w:spacing w:beforeLines="50" w:afterLines="50"/>
              <w:ind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中国足球协会最新版《足球竞赛规则》</w:t>
            </w:r>
          </w:p>
        </w:tc>
      </w:tr>
    </w:tbl>
    <w:p>
      <w:pPr>
        <w:pStyle w:val="3"/>
        <w:spacing w:beforeLines="50" w:afterLines="50"/>
        <w:ind w:firstLine="562" w:firstLineChars="200"/>
        <w:outlineLvl w:val="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Lines="50" w:afterLines="50" w:line="360" w:lineRule="auto"/>
        <w:ind w:firstLine="480" w:firstLineChars="200"/>
        <w:outlineLvl w:val="1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spacing w:beforeLines="50" w:afterLines="50"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本课程属于专业选修课。课程主要内容包括：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基本理论知识、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战术与理论、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战术与理论、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教学与训练、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竞赛组织及裁判工作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足球科学研究等。通过课程教学，使学生了解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运动的基本规律，系统地掌握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运动的基本理论、基本知识、基本技能，掌握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的基本技、战术和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教学、训练的方法与要点，学会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竞赛规则和裁判法，培养学生的爱国主义精神和团结协作、吃苦耐劳、顽强拼搏、文明守纪等优良品质。培养能够从事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教学、训练、科研和管理等工作的中学体育骨干教师，及组织</w:t>
      </w:r>
      <w:r>
        <w:rPr>
          <w:sz w:val="24"/>
          <w:szCs w:val="24"/>
        </w:rPr>
        <w:t>足球</w:t>
      </w:r>
      <w:r>
        <w:rPr>
          <w:rFonts w:hint="eastAsia"/>
          <w:sz w:val="24"/>
          <w:szCs w:val="24"/>
        </w:rPr>
        <w:t>竞赛及裁判工作的能力。</w:t>
      </w:r>
    </w:p>
    <w:p>
      <w:pPr>
        <w:pStyle w:val="3"/>
        <w:spacing w:beforeLines="50" w:afterLines="50" w:line="360" w:lineRule="auto"/>
        <w:ind w:firstLine="480" w:firstLineChars="200"/>
        <w:outlineLvl w:val="1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3"/>
        <w:spacing w:beforeLines="50" w:afterLines="50" w:line="360" w:lineRule="auto"/>
        <w:ind w:firstLine="482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课程目标1：</w:t>
      </w:r>
      <w:r>
        <w:rPr>
          <w:rFonts w:hint="eastAsia"/>
          <w:sz w:val="24"/>
          <w:szCs w:val="24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足球运动专项理论知识及足球教学的内容、方法和教学要点。使学生勃发青春奋斗的精神状态，形成持续自觉的学习状态。</w:t>
      </w:r>
    </w:p>
    <w:p>
      <w:pPr>
        <w:pStyle w:val="3"/>
        <w:spacing w:beforeLines="50" w:afterLines="50" w:line="360" w:lineRule="auto"/>
        <w:ind w:firstLine="482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课程目标2：</w:t>
      </w:r>
      <w:r>
        <w:rPr>
          <w:rFonts w:hint="eastAsia"/>
          <w:sz w:val="24"/>
          <w:szCs w:val="24"/>
        </w:rPr>
        <w:t>能遵循学生身心发展特点和教育教学规律，充分发挥体育的基本功能，通过多途径促进学生的全面发展。通过实践练习，使学生掌握足球运动中步法、发球、攻球等基本技术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了解竞赛规则</w:t>
      </w:r>
      <w:r>
        <w:rPr>
          <w:sz w:val="24"/>
          <w:szCs w:val="24"/>
        </w:rPr>
        <w:t>，提高身体素质和专项核心能力，掌握基本练习方法与手段。</w:t>
      </w:r>
      <w:r>
        <w:rPr>
          <w:rFonts w:hint="eastAsia"/>
          <w:sz w:val="24"/>
          <w:szCs w:val="24"/>
        </w:rPr>
        <w:t>能胜任基层足球教学训练工作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并能将其与学科知识有效整合，准确把握体育科学体系与自身努力方向。</w:t>
      </w:r>
    </w:p>
    <w:p>
      <w:pPr>
        <w:pStyle w:val="3"/>
        <w:spacing w:beforeLines="50" w:afterLines="50" w:line="360" w:lineRule="auto"/>
        <w:ind w:firstLine="482" w:firstLineChars="200"/>
        <w:rPr>
          <w:rFonts w:hAnsi="宋体" w:cs="宋体"/>
          <w:bCs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课程目标3：</w:t>
      </w:r>
      <w:r>
        <w:rPr>
          <w:rFonts w:hint="eastAsia" w:hAnsi="宋体" w:cs="宋体"/>
          <w:bCs/>
          <w:sz w:val="24"/>
          <w:szCs w:val="24"/>
        </w:rPr>
        <w:t>能够依据国家中小学《体育与健康课程标准》和“中国健康体育课程模式”，</w:t>
      </w:r>
      <w:r>
        <w:rPr>
          <w:rFonts w:hAnsi="宋体" w:cs="宋体"/>
          <w:bCs/>
          <w:sz w:val="24"/>
          <w:szCs w:val="24"/>
        </w:rPr>
        <w:t>使学生掌握足球运动中基本技术的教材教法，主要技术的教学步骤、教学手段、练习方法和错误纠正方法等，促进学生教学能力得到培养与提高。</w:t>
      </w:r>
      <w:r>
        <w:rPr>
          <w:rFonts w:hint="eastAsia" w:hAnsi="宋体" w:cs="宋体"/>
          <w:bCs/>
          <w:sz w:val="24"/>
          <w:szCs w:val="24"/>
        </w:rPr>
        <w:t>能够根据教学对象的身心特点和发展规律，结合实际情况，开展足球教育教学和评价工作，并能够指导课外</w:t>
      </w:r>
      <w:r>
        <w:rPr>
          <w:rFonts w:hAnsi="宋体" w:cs="宋体"/>
          <w:bCs/>
          <w:sz w:val="24"/>
          <w:szCs w:val="24"/>
        </w:rPr>
        <w:t>足球</w:t>
      </w:r>
      <w:r>
        <w:rPr>
          <w:rFonts w:hint="eastAsia" w:hAnsi="宋体" w:cs="宋体"/>
          <w:bCs/>
          <w:sz w:val="24"/>
          <w:szCs w:val="24"/>
        </w:rPr>
        <w:t>活动。培养学生学习积极性和自觉性，教育学生从事体育事业的责任心和事业心。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课程目标</w:t>
      </w:r>
      <w:r>
        <w:rPr>
          <w:rFonts w:ascii="宋体" w:hAnsi="宋体" w:eastAsia="宋体" w:cs="宋体"/>
          <w:b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  <w:r>
        <w:rPr>
          <w:rFonts w:ascii="宋体" w:hAnsi="宋体" w:eastAsia="宋体" w:cs="宋体"/>
          <w:bCs/>
          <w:sz w:val="24"/>
          <w:szCs w:val="24"/>
        </w:rPr>
        <w:t>足球</w:t>
      </w:r>
      <w:r>
        <w:rPr>
          <w:rFonts w:hint="eastAsia" w:ascii="宋体" w:hAnsi="宋体" w:eastAsia="宋体" w:cs="宋体"/>
          <w:bCs/>
          <w:sz w:val="24"/>
          <w:szCs w:val="24"/>
        </w:rPr>
        <w:t>主修课程是</w:t>
      </w:r>
      <w:r>
        <w:rPr>
          <w:rFonts w:ascii="宋体" w:hAnsi="宋体" w:eastAsia="宋体" w:cs="宋体"/>
          <w:bCs/>
          <w:sz w:val="24"/>
          <w:szCs w:val="24"/>
        </w:rPr>
        <w:t>足球</w:t>
      </w:r>
      <w:r>
        <w:rPr>
          <w:rFonts w:hint="eastAsia" w:ascii="宋体" w:hAnsi="宋体" w:eastAsia="宋体" w:cs="宋体"/>
          <w:bCs/>
          <w:sz w:val="24"/>
          <w:szCs w:val="24"/>
        </w:rPr>
        <w:t>专业学生必修课程，以</w:t>
      </w:r>
      <w:r>
        <w:rPr>
          <w:rFonts w:ascii="宋体" w:hAnsi="宋体" w:eastAsia="宋体" w:cs="宋体"/>
          <w:bCs/>
          <w:sz w:val="24"/>
          <w:szCs w:val="24"/>
        </w:rPr>
        <w:t>足球</w:t>
      </w:r>
      <w:r>
        <w:rPr>
          <w:rFonts w:hint="eastAsia" w:ascii="宋体" w:hAnsi="宋体" w:eastAsia="宋体" w:cs="宋体"/>
          <w:bCs/>
          <w:sz w:val="24"/>
          <w:szCs w:val="24"/>
        </w:rPr>
        <w:t>运动技战术练习为主要手段，本着循序渐进的原则，通过合理的、科学的长期而有效的系统训练，使学生学习和掌握</w:t>
      </w:r>
      <w:r>
        <w:rPr>
          <w:rFonts w:ascii="宋体" w:hAnsi="宋体" w:eastAsia="宋体" w:cs="宋体"/>
          <w:bCs/>
          <w:sz w:val="24"/>
          <w:szCs w:val="24"/>
        </w:rPr>
        <w:t>足球</w:t>
      </w:r>
      <w:r>
        <w:rPr>
          <w:rFonts w:hint="eastAsia" w:ascii="宋体" w:hAnsi="宋体" w:eastAsia="宋体" w:cs="宋体"/>
          <w:bCs/>
          <w:sz w:val="24"/>
          <w:szCs w:val="24"/>
        </w:rPr>
        <w:t>训练的基础理论与训练方法同时，不断地突破原有的技术水平状况，大幅度提高专项身体素质，强化专项所需的体能，在实战中加深对</w:t>
      </w:r>
      <w:r>
        <w:rPr>
          <w:rFonts w:ascii="宋体" w:hAnsi="宋体" w:eastAsia="宋体" w:cs="宋体"/>
          <w:bCs/>
          <w:sz w:val="24"/>
          <w:szCs w:val="24"/>
        </w:rPr>
        <w:t>足球</w:t>
      </w:r>
      <w:r>
        <w:rPr>
          <w:rFonts w:hint="eastAsia" w:ascii="宋体" w:hAnsi="宋体" w:eastAsia="宋体" w:cs="宋体"/>
          <w:bCs/>
          <w:sz w:val="24"/>
          <w:szCs w:val="24"/>
        </w:rPr>
        <w:t>战术的认识，通过训练—比赛—再训练—再比赛，由原有的低水准逐步达到</w:t>
      </w:r>
      <w:r>
        <w:rPr>
          <w:rFonts w:ascii="宋体" w:hAnsi="宋体" w:eastAsia="宋体" w:cs="宋体"/>
          <w:bCs/>
          <w:sz w:val="24"/>
          <w:szCs w:val="24"/>
        </w:rPr>
        <w:t>足球</w:t>
      </w:r>
      <w:r>
        <w:rPr>
          <w:rFonts w:hint="eastAsia" w:ascii="宋体" w:hAnsi="宋体" w:eastAsia="宋体" w:cs="宋体"/>
          <w:bCs/>
          <w:sz w:val="24"/>
          <w:szCs w:val="24"/>
        </w:rPr>
        <w:t>运动竞赛更高的层次</w:t>
      </w:r>
      <w:r>
        <w:rPr>
          <w:rFonts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</w:rPr>
        <w:t>进而在重大的比赛中最大限度地发挥</w:t>
      </w:r>
      <w:r>
        <w:rPr>
          <w:rFonts w:ascii="宋体" w:hAnsi="宋体" w:eastAsia="宋体" w:cs="宋体"/>
          <w:bCs/>
          <w:sz w:val="24"/>
          <w:szCs w:val="24"/>
        </w:rPr>
        <w:t>足球</w:t>
      </w:r>
      <w:r>
        <w:rPr>
          <w:rFonts w:hint="eastAsia" w:ascii="宋体" w:hAnsi="宋体" w:eastAsia="宋体" w:cs="宋体"/>
          <w:bCs/>
          <w:sz w:val="24"/>
          <w:szCs w:val="24"/>
        </w:rPr>
        <w:t>技能水平，取得优异的比赛成绩。</w:t>
      </w:r>
    </w:p>
    <w:p>
      <w:pPr>
        <w:pStyle w:val="3"/>
        <w:spacing w:beforeLines="50" w:afterLines="50" w:line="360" w:lineRule="auto"/>
        <w:ind w:firstLine="482" w:firstLineChars="200"/>
        <w:rPr>
          <w:rFonts w:hAnsi="宋体" w:cs="宋体"/>
          <w:bCs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课程目标</w:t>
      </w:r>
      <w:r>
        <w:rPr>
          <w:rFonts w:hAnsi="宋体" w:cs="宋体"/>
          <w:b/>
          <w:sz w:val="24"/>
          <w:szCs w:val="24"/>
        </w:rPr>
        <w:t>5</w:t>
      </w:r>
      <w:r>
        <w:rPr>
          <w:rFonts w:hint="eastAsia" w:hAnsi="宋体" w:cs="宋体"/>
          <w:b/>
          <w:sz w:val="24"/>
          <w:szCs w:val="24"/>
        </w:rPr>
        <w:t>：</w:t>
      </w:r>
      <w:r>
        <w:rPr>
          <w:rFonts w:hint="eastAsia" w:hAnsi="宋体" w:cs="宋体"/>
          <w:bCs/>
          <w:sz w:val="24"/>
          <w:szCs w:val="24"/>
        </w:rPr>
        <w:t>具备一定的反思能力和批判性思维，不断探究实际工作中出现的问题，通过自主学习和同行交流，解决实际问题。能关注国内外</w:t>
      </w:r>
      <w:r>
        <w:rPr>
          <w:rFonts w:hAnsi="宋体" w:cs="宋体"/>
          <w:bCs/>
          <w:sz w:val="24"/>
          <w:szCs w:val="24"/>
        </w:rPr>
        <w:t>足球</w:t>
      </w:r>
      <w:r>
        <w:rPr>
          <w:rFonts w:hint="eastAsia" w:hAnsi="宋体" w:cs="宋体"/>
          <w:bCs/>
          <w:sz w:val="24"/>
          <w:szCs w:val="24"/>
        </w:rPr>
        <w:t>运动最新发展动态，提高学生对</w:t>
      </w:r>
      <w:r>
        <w:rPr>
          <w:rFonts w:hAnsi="宋体" w:cs="宋体"/>
          <w:bCs/>
          <w:sz w:val="24"/>
          <w:szCs w:val="24"/>
        </w:rPr>
        <w:t>足球</w:t>
      </w:r>
      <w:r>
        <w:rPr>
          <w:rFonts w:hint="eastAsia" w:hAnsi="宋体" w:cs="宋体"/>
          <w:bCs/>
          <w:sz w:val="24"/>
          <w:szCs w:val="24"/>
        </w:rPr>
        <w:t>理论钻研精神和分析能力。使学生具有知识整合能力，具有初步从事科学研究的能力。</w:t>
      </w:r>
    </w:p>
    <w:p>
      <w:pPr>
        <w:pStyle w:val="3"/>
        <w:spacing w:beforeLines="50" w:afterLines="50"/>
        <w:outlineLvl w:val="1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jc w:val="center"/>
        <w:outlineLvl w:val="1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974"/>
        <w:gridCol w:w="3143"/>
        <w:gridCol w:w="2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12" w:type="dxa"/>
            <w:vAlign w:val="center"/>
          </w:tcPr>
          <w:p>
            <w:pPr>
              <w:pStyle w:val="3"/>
              <w:jc w:val="center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课程子目标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center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对应课程内容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ascii="黑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宋体"/>
                <w:b/>
                <w:bCs/>
                <w:sz w:val="24"/>
                <w:szCs w:val="24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了解足球运动的起源和发展的历程进程</w:t>
            </w:r>
            <w:r>
              <w:rPr>
                <w:rFonts w:hAnsi="宋体" w:cs="宋体"/>
              </w:rPr>
              <w:t>，</w:t>
            </w:r>
            <w:r>
              <w:rPr>
                <w:rFonts w:hint="eastAsia" w:hAnsi="宋体" w:cs="宋体"/>
              </w:rPr>
              <w:t>了解足球文化和足球精神</w:t>
            </w:r>
            <w:r>
              <w:rPr>
                <w:rFonts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2 </w:t>
            </w:r>
            <w:r>
              <w:rPr>
                <w:rFonts w:hint="eastAsia" w:hAnsi="宋体" w:cs="宋体"/>
              </w:rPr>
              <w:t>教育情怀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4 </w:t>
            </w:r>
            <w:r>
              <w:rPr>
                <w:rFonts w:hint="eastAsia" w:hAnsi="宋体" w:cs="宋体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43" w:type="dxa"/>
            <w:vAlign w:val="center"/>
          </w:tcPr>
          <w:p>
            <w:pPr>
              <w:jc w:val="left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</w:rPr>
              <w:t>介绍我国足球专业术语等相关理论知识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2 </w:t>
            </w:r>
            <w:r>
              <w:rPr>
                <w:rFonts w:hint="eastAsia" w:hAnsi="宋体" w:cs="宋体"/>
              </w:rPr>
              <w:t>教育情怀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4 </w:t>
            </w:r>
            <w:r>
              <w:rPr>
                <w:rFonts w:hint="eastAsia" w:hAnsi="宋体" w:cs="宋体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1.3</w:t>
            </w:r>
          </w:p>
        </w:tc>
        <w:tc>
          <w:tcPr>
            <w:tcW w:w="31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解析足球运动发展与竞技体育改革等前沿问题</w:t>
            </w:r>
            <w:r>
              <w:rPr>
                <w:rFonts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</w:rPr>
              <w:t>了解足球是世界第一运动的时代特点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1 </w:t>
            </w:r>
            <w:r>
              <w:rPr>
                <w:rFonts w:hint="eastAsia" w:hAnsi="宋体" w:cs="宋体"/>
              </w:rPr>
              <w:t>师德规范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3 </w:t>
            </w:r>
            <w:r>
              <w:rPr>
                <w:rFonts w:hint="eastAsia" w:hAnsi="宋体" w:cs="宋体"/>
              </w:rPr>
              <w:t>知识整合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掌握足球运动基本概念，明确足球技术和战术体系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1 </w:t>
            </w:r>
            <w:r>
              <w:rPr>
                <w:rFonts w:hint="eastAsia" w:hAnsi="宋体" w:cs="宋体"/>
              </w:rPr>
              <w:t>师德规范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4 </w:t>
            </w:r>
            <w:r>
              <w:rPr>
                <w:rFonts w:hint="eastAsia" w:hAnsi="宋体" w:cs="宋体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2"/>
              </w:rPr>
              <w:t>掌握足球基本的技术</w:t>
            </w:r>
            <w:r>
              <w:rPr>
                <w:rFonts w:hAnsi="宋体" w:cs="宋体"/>
                <w:szCs w:val="22"/>
              </w:rPr>
              <w:t>，</w:t>
            </w:r>
            <w:r>
              <w:rPr>
                <w:rFonts w:hint="eastAsia" w:hAnsi="宋体" w:cs="宋体"/>
                <w:szCs w:val="22"/>
              </w:rPr>
              <w:t>要领明确</w:t>
            </w:r>
            <w:r>
              <w:rPr>
                <w:rFonts w:hAnsi="宋体" w:cs="宋体"/>
                <w:szCs w:val="22"/>
              </w:rPr>
              <w:t>，</w:t>
            </w:r>
            <w:r>
              <w:rPr>
                <w:rFonts w:hint="eastAsia" w:hAnsi="宋体" w:cs="宋体"/>
                <w:szCs w:val="22"/>
              </w:rPr>
              <w:t>动作流畅</w:t>
            </w:r>
            <w:r>
              <w:rPr>
                <w:rFonts w:hAnsi="宋体" w:cs="宋体"/>
                <w:szCs w:val="22"/>
              </w:rPr>
              <w:t>，</w:t>
            </w:r>
            <w:r>
              <w:rPr>
                <w:rFonts w:hint="eastAsia" w:hAnsi="宋体" w:cs="宋体"/>
                <w:szCs w:val="22"/>
              </w:rPr>
              <w:t>具备一定的技术稳定性。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2 </w:t>
            </w:r>
            <w:r>
              <w:rPr>
                <w:rFonts w:hint="eastAsia" w:hAnsi="宋体" w:cs="宋体"/>
              </w:rPr>
              <w:t>教育情怀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4 </w:t>
            </w:r>
            <w:r>
              <w:rPr>
                <w:rFonts w:hint="eastAsia" w:hAnsi="宋体" w:cs="宋体"/>
              </w:rPr>
              <w:t>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2.3</w:t>
            </w:r>
          </w:p>
        </w:tc>
        <w:tc>
          <w:tcPr>
            <w:tcW w:w="31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掌握足球基本的战术</w:t>
            </w:r>
            <w:r>
              <w:rPr>
                <w:rFonts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</w:rPr>
              <w:t>在训练和比赛实践中形成一定的比赛能力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4 </w:t>
            </w:r>
            <w:r>
              <w:rPr>
                <w:rFonts w:hint="eastAsia" w:hAnsi="宋体" w:cs="宋体"/>
              </w:rPr>
              <w:t>教学能力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掌握足球训练过程、手段和身体练习原理</w:t>
            </w:r>
            <w:r>
              <w:rPr>
                <w:rFonts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2 </w:t>
            </w:r>
            <w:r>
              <w:rPr>
                <w:rFonts w:hint="eastAsia" w:hAnsi="宋体" w:cs="宋体"/>
              </w:rPr>
              <w:t>教育情怀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3 </w:t>
            </w:r>
            <w:r>
              <w:rPr>
                <w:rFonts w:hint="eastAsia" w:hAnsi="宋体" w:cs="宋体"/>
              </w:rPr>
              <w:t>知识整合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明确足球运动与社会文化的关系，掌握足球运动的功能和价值</w:t>
            </w:r>
            <w:r>
              <w:rPr>
                <w:rFonts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1 </w:t>
            </w:r>
            <w:r>
              <w:rPr>
                <w:rFonts w:hint="eastAsia" w:hAnsi="宋体" w:cs="宋体"/>
              </w:rPr>
              <w:t>师德规范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3.2</w:t>
            </w:r>
          </w:p>
        </w:tc>
        <w:tc>
          <w:tcPr>
            <w:tcW w:w="31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掌握足球基本的技术</w:t>
            </w:r>
            <w:r>
              <w:rPr>
                <w:rFonts w:ascii="宋体" w:hAnsi="宋体" w:eastAsia="宋体" w:cs="宋体"/>
                <w:szCs w:val="20"/>
              </w:rPr>
              <w:t>，</w:t>
            </w:r>
            <w:r>
              <w:rPr>
                <w:rFonts w:hint="eastAsia" w:ascii="宋体" w:hAnsi="宋体" w:eastAsia="宋体" w:cs="宋体"/>
                <w:szCs w:val="20"/>
              </w:rPr>
              <w:t>动作规范</w:t>
            </w:r>
            <w:r>
              <w:rPr>
                <w:rFonts w:ascii="宋体" w:hAnsi="宋体" w:eastAsia="宋体" w:cs="宋体"/>
                <w:szCs w:val="20"/>
              </w:rPr>
              <w:t>，</w:t>
            </w:r>
            <w:r>
              <w:rPr>
                <w:rFonts w:hint="eastAsia" w:ascii="宋体" w:hAnsi="宋体" w:eastAsia="宋体" w:cs="宋体"/>
                <w:szCs w:val="20"/>
              </w:rPr>
              <w:t>具有较好的的教学指导能力</w:t>
            </w:r>
            <w:r>
              <w:rPr>
                <w:rFonts w:ascii="宋体" w:hAnsi="宋体" w:eastAsia="宋体" w:cs="宋体"/>
                <w:szCs w:val="20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1 </w:t>
            </w:r>
            <w:r>
              <w:rPr>
                <w:rFonts w:hint="eastAsia" w:hAnsi="宋体" w:cs="宋体"/>
              </w:rPr>
              <w:t>师德规范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围绕国内外校园足球研究、职业足球研究等争议问题，鼓励学生回答</w:t>
            </w:r>
            <w:r>
              <w:rPr>
                <w:rFonts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1 </w:t>
            </w:r>
            <w:r>
              <w:rPr>
                <w:rFonts w:hint="eastAsia" w:hAnsi="宋体" w:cs="宋体"/>
              </w:rPr>
              <w:t>师德规范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围绕足球技能教学过程、手段和练习等理论薄弱问题布置作业</w:t>
            </w:r>
            <w:r>
              <w:rPr>
                <w:rFonts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</w:t>
            </w:r>
            <w:r>
              <w:rPr>
                <w:rFonts w:hint="eastAsia" w:hAnsi="宋体" w:cs="宋体"/>
                <w:szCs w:val="21"/>
              </w:rPr>
              <w:t>.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坚持</w:t>
            </w:r>
            <w:r>
              <w:rPr>
                <w:rFonts w:hAnsi="宋体" w:cs="宋体"/>
                <w:szCs w:val="21"/>
              </w:rPr>
              <w:t>足球</w:t>
            </w:r>
            <w:r>
              <w:rPr>
                <w:rFonts w:hint="eastAsia" w:hAnsi="宋体" w:cs="宋体"/>
                <w:szCs w:val="21"/>
              </w:rPr>
              <w:t>基本功练习，细化各项技术的专门性训练，吃苦耐劳</w:t>
            </w:r>
            <w:r>
              <w:rPr>
                <w:rFonts w:hAnsi="宋体" w:cs="宋体"/>
                <w:szCs w:val="21"/>
              </w:rPr>
              <w:t>，</w:t>
            </w:r>
            <w:r>
              <w:rPr>
                <w:rFonts w:hint="eastAsia" w:hAnsi="宋体" w:cs="宋体"/>
                <w:szCs w:val="21"/>
              </w:rPr>
              <w:t>打下厚实的技术底子，熟悉青少年足球教学规律。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</w:t>
            </w:r>
            <w:r>
              <w:rPr>
                <w:rFonts w:hint="eastAsia" w:hAnsi="宋体" w:cs="宋体"/>
                <w:szCs w:val="21"/>
              </w:rPr>
              <w:t>.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强化个人战术意识，密切集体战术协调配合，增强对比赛节奏的控制能力，对战术应用和教学有一定的基础。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</w:t>
            </w:r>
            <w:r>
              <w:rPr>
                <w:rFonts w:hint="eastAsia" w:hAnsi="宋体" w:cs="宋体"/>
                <w:szCs w:val="21"/>
              </w:rPr>
              <w:t>.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提高个人专项身体素质能力</w:t>
            </w:r>
            <w:r>
              <w:rPr>
                <w:rFonts w:hAnsi="宋体" w:cs="宋体"/>
                <w:szCs w:val="21"/>
              </w:rPr>
              <w:t>，</w:t>
            </w:r>
            <w:r>
              <w:rPr>
                <w:rFonts w:hint="eastAsia" w:hAnsi="宋体" w:cs="宋体"/>
                <w:szCs w:val="21"/>
              </w:rPr>
              <w:t>强化专项所需的体能，在实战中加深对</w:t>
            </w:r>
            <w:r>
              <w:rPr>
                <w:rFonts w:hAnsi="宋体" w:cs="宋体"/>
                <w:szCs w:val="21"/>
              </w:rPr>
              <w:t>足球</w:t>
            </w:r>
            <w:r>
              <w:rPr>
                <w:rFonts w:hint="eastAsia" w:hAnsi="宋体" w:cs="宋体"/>
                <w:szCs w:val="21"/>
              </w:rPr>
              <w:t>战术的认识</w:t>
            </w:r>
            <w:r>
              <w:rPr>
                <w:rFonts w:hint="eastAsia" w:hAnsi="宋体" w:cs="宋体"/>
                <w:bCs/>
                <w:sz w:val="24"/>
                <w:szCs w:val="24"/>
              </w:rPr>
              <w:t>，</w:t>
            </w:r>
            <w:r>
              <w:rPr>
                <w:rFonts w:hint="eastAsia" w:hAnsi="宋体" w:cs="宋体"/>
                <w:bCs/>
                <w:szCs w:val="21"/>
              </w:rPr>
              <w:t>争创优异成绩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7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5</w:t>
            </w:r>
            <w:r>
              <w:rPr>
                <w:rFonts w:hint="eastAsia" w:hAnsi="宋体" w:cs="宋体"/>
              </w:rPr>
              <w:t>.1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多学科视角呈现</w:t>
            </w:r>
            <w:r>
              <w:rPr>
                <w:rFonts w:hAnsi="宋体" w:cs="宋体"/>
              </w:rPr>
              <w:t>足球</w:t>
            </w:r>
            <w:r>
              <w:rPr>
                <w:rFonts w:hint="eastAsia" w:hAnsi="宋体" w:cs="宋体"/>
              </w:rPr>
              <w:t>运动的科学研究现象，对足球教学比赛具有一定的指导能力。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3 </w:t>
            </w:r>
            <w:r>
              <w:rPr>
                <w:rFonts w:hint="eastAsia" w:hAnsi="宋体" w:cs="宋体"/>
              </w:rPr>
              <w:t>知识整合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5</w:t>
            </w:r>
            <w:r>
              <w:rPr>
                <w:rFonts w:hint="eastAsia" w:hAnsi="宋体" w:cs="宋体"/>
                <w:szCs w:val="21"/>
              </w:rPr>
              <w:t>.2</w:t>
            </w:r>
          </w:p>
        </w:tc>
        <w:tc>
          <w:tcPr>
            <w:tcW w:w="31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重点介绍技战术方面的科学研究</w:t>
            </w:r>
            <w:r>
              <w:rPr>
                <w:rFonts w:ascii="宋体" w:hAnsi="宋体" w:eastAsia="宋体" w:cs="宋体"/>
                <w:szCs w:val="20"/>
              </w:rPr>
              <w:t>，</w:t>
            </w:r>
            <w:r>
              <w:rPr>
                <w:rFonts w:hint="eastAsia" w:ascii="宋体" w:hAnsi="宋体" w:eastAsia="宋体" w:cs="宋体"/>
                <w:szCs w:val="20"/>
              </w:rPr>
              <w:t>要求学生掌握经典的</w:t>
            </w:r>
            <w:r>
              <w:rPr>
                <w:rFonts w:ascii="宋体" w:hAnsi="宋体" w:eastAsia="宋体" w:cs="宋体"/>
                <w:szCs w:val="20"/>
              </w:rPr>
              <w:t>、</w:t>
            </w:r>
            <w:r>
              <w:rPr>
                <w:rFonts w:hint="eastAsia" w:ascii="宋体" w:hAnsi="宋体" w:eastAsia="宋体" w:cs="宋体"/>
                <w:szCs w:val="20"/>
              </w:rPr>
              <w:t>前沿的研究方法</w:t>
            </w:r>
            <w:r>
              <w:rPr>
                <w:rFonts w:ascii="宋体" w:hAnsi="宋体" w:eastAsia="宋体" w:cs="宋体"/>
                <w:szCs w:val="20"/>
              </w:rPr>
              <w:t>，</w:t>
            </w:r>
            <w:r>
              <w:rPr>
                <w:rFonts w:hint="eastAsia" w:ascii="宋体" w:hAnsi="宋体" w:eastAsia="宋体" w:cs="宋体"/>
                <w:szCs w:val="20"/>
              </w:rPr>
              <w:t>并能够熟练应用</w:t>
            </w:r>
            <w:r>
              <w:rPr>
                <w:rFonts w:ascii="宋体" w:hAnsi="宋体" w:eastAsia="宋体" w:cs="宋体"/>
                <w:szCs w:val="20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3 </w:t>
            </w:r>
            <w:r>
              <w:rPr>
                <w:rFonts w:hint="eastAsia" w:hAnsi="宋体" w:cs="宋体"/>
              </w:rPr>
              <w:t>知识整合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</w:t>
            </w:r>
            <w:r>
              <w:rPr>
                <w:rFonts w:hint="eastAsia" w:hAnsi="宋体" w:cs="宋体"/>
                <w:szCs w:val="21"/>
              </w:rPr>
              <w:t>.3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围绕国内外各类足球研究的前沿问题</w:t>
            </w:r>
            <w:r>
              <w:rPr>
                <w:rFonts w:hAnsi="宋体" w:cs="宋体"/>
              </w:rPr>
              <w:t>，</w:t>
            </w:r>
            <w:r>
              <w:rPr>
                <w:rFonts w:hint="eastAsia" w:hAnsi="宋体" w:cs="宋体"/>
              </w:rPr>
              <w:t>热点问题</w:t>
            </w:r>
            <w:r>
              <w:rPr>
                <w:rFonts w:hAnsi="宋体" w:cs="宋体"/>
              </w:rPr>
              <w:t>，</w:t>
            </w:r>
            <w:r>
              <w:rPr>
                <w:rFonts w:hint="eastAsia" w:hAnsi="宋体" w:cs="宋体"/>
              </w:rPr>
              <w:t>争议问题等进行研究</w:t>
            </w:r>
            <w:r>
              <w:rPr>
                <w:rFonts w:hAnsi="宋体" w:cs="宋体"/>
              </w:rPr>
              <w:t>，</w:t>
            </w:r>
            <w:r>
              <w:rPr>
                <w:rFonts w:hint="eastAsia" w:hAnsi="宋体" w:cs="宋体"/>
              </w:rPr>
              <w:t>鼓励学生回答</w:t>
            </w:r>
            <w:r>
              <w:rPr>
                <w:rFonts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3 </w:t>
            </w:r>
            <w:r>
              <w:rPr>
                <w:rFonts w:hint="eastAsia" w:hAnsi="宋体" w:cs="宋体"/>
              </w:rPr>
              <w:t>知识整合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 </w:t>
            </w:r>
            <w:r>
              <w:rPr>
                <w:rFonts w:hint="eastAsia" w:hAnsi="宋体" w:cs="宋体"/>
              </w:rPr>
              <w:t>综合育人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pStyle w:val="3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7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</w:t>
            </w:r>
            <w:r>
              <w:rPr>
                <w:rFonts w:hint="eastAsia" w:hAnsi="宋体" w:cs="宋体"/>
                <w:szCs w:val="21"/>
              </w:rPr>
              <w:t>.4</w:t>
            </w:r>
          </w:p>
        </w:tc>
        <w:tc>
          <w:tcPr>
            <w:tcW w:w="3143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</w:t>
            </w:r>
            <w:r>
              <w:rPr>
                <w:rFonts w:hAnsi="宋体" w:cs="宋体"/>
              </w:rPr>
              <w:t>足球</w:t>
            </w:r>
            <w:r>
              <w:rPr>
                <w:rFonts w:hint="eastAsia" w:hAnsi="宋体" w:cs="宋体"/>
              </w:rPr>
              <w:t>技能学习过程、手段和练习等理论薄弱问题布置作业</w:t>
            </w:r>
            <w:r>
              <w:rPr>
                <w:rFonts w:hAnsi="宋体" w:cs="宋体"/>
              </w:rPr>
              <w:t>。</w:t>
            </w:r>
          </w:p>
        </w:tc>
        <w:tc>
          <w:tcPr>
            <w:tcW w:w="2709" w:type="dxa"/>
            <w:vAlign w:val="center"/>
          </w:tcPr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7 </w:t>
            </w:r>
            <w:r>
              <w:rPr>
                <w:rFonts w:hint="eastAsia" w:hAnsi="宋体" w:cs="宋体"/>
              </w:rPr>
              <w:t>自主学习</w:t>
            </w:r>
          </w:p>
          <w:p>
            <w:pPr>
              <w:pStyle w:val="3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</w:t>
            </w:r>
          </w:p>
        </w:tc>
      </w:tr>
    </w:tbl>
    <w:p>
      <w:pPr>
        <w:spacing w:beforeLines="50" w:afterLines="50"/>
        <w:ind w:firstLine="562" w:firstLineChars="200"/>
        <w:outlineLvl w:val="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line="360" w:lineRule="auto"/>
        <w:ind w:firstLine="482" w:firstLineChars="200"/>
        <w:jc w:val="left"/>
        <w:outlineLvl w:val="1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第一章：足球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运动概述（理论）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在回顾足球运动的演进历程基础上，了解足球运动的起源；梳理足球运动的发展脉络，特别是足球运动在中国的发展历程及重大事件；把握足球运动的发展趋势；总结足球运动的基本规律和特点等。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）足球运动起源和发展历程；（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）足球运动的主要赛事。</w:t>
      </w:r>
    </w:p>
    <w:p>
      <w:pPr>
        <w:spacing w:line="360" w:lineRule="auto"/>
        <w:ind w:firstLine="482" w:firstLineChars="200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3.教学内容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）足球运动起源；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）足球运动的发展历程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国内外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）足球运动重大历史事件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）足球运动主要赛事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讲授法：相关概念及理论框架。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多媒体教学法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了解足球运动的基本历史及文化，为后面的学习鉴定学习基础，对重要内容进行课堂提问，并布置课外作业，计入平时考核成绩，纳入期末理论考试范畴。</w:t>
      </w:r>
    </w:p>
    <w:p>
      <w:pPr>
        <w:widowControl/>
        <w:spacing w:line="360" w:lineRule="auto"/>
        <w:ind w:firstLine="482" w:firstLineChars="200"/>
        <w:jc w:val="left"/>
        <w:outlineLvl w:val="1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第二章：足球基本理论（理论）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系统的掌握有关足球的器材、足球基本术语、足球的技术要素及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踢球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的基本结构等等的基本理论知识。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）专业术语；（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）技术、战术、身体、心智及社交五要素的理解。</w:t>
      </w:r>
    </w:p>
    <w:p>
      <w:pPr>
        <w:spacing w:line="360" w:lineRule="auto"/>
        <w:ind w:firstLine="482" w:firstLineChars="200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3.教学内容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）足球场地；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）足球基本术语；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）足球五技术要素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）足球踢球的基本环节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）讲授法：相关概念及理论；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）多媒体教学法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了解足球相关概念及原理，对重要内容进行课堂提问，并布置课外思考，计入平时考核成绩，纳入期末理论考试范畴。</w:t>
      </w:r>
    </w:p>
    <w:p>
      <w:pPr>
        <w:widowControl/>
        <w:spacing w:beforeLines="50" w:afterLines="50"/>
        <w:ind w:firstLine="482" w:firstLineChars="200"/>
        <w:jc w:val="left"/>
        <w:outlineLvl w:val="1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第三章：足球技术分析（理论）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重点对足球技术原理与方法进行理论分析，加深学生对足球技术的理解，掌握技术教学与训练的方法与要求。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掌握各种技术的运用时机、技术原理、动作方法以及教学训练的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易错点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spacing w:line="360" w:lineRule="auto"/>
        <w:ind w:firstLine="482" w:firstLineChars="200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3.教学内容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）足球技术的分类（锋卫技术、守门员技术）；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）无球技术、有球技术；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踢球、头球技术要领；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）接球技术要领技术；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（5）无球技术要领；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）讲授法：相关概念及理论框架；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）示范法：通过练习掌握各项技术；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）练习法：规定一定强度和频度的练习，初步掌握；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）比赛法：组织学生参加相关技术的比赛，充分掌握各项技术。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beforeLines="50" w:afterLines="50" w:line="360" w:lineRule="auto"/>
        <w:ind w:firstLine="360" w:firstLineChars="15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掌握足球各项技术的要点，对每项技术制定课堂考核计划，对重要内容进行课堂提问，并布置课外作业，计入平时考核成绩，纳入期末理论考试范畴。</w:t>
      </w:r>
    </w:p>
    <w:p>
      <w:pPr>
        <w:widowControl/>
        <w:spacing w:beforeLines="50" w:afterLines="50" w:line="360" w:lineRule="auto"/>
        <w:ind w:firstLine="361" w:firstLineChars="150"/>
        <w:jc w:val="left"/>
        <w:outlineLvl w:val="1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第四章：足球战术分析（理论）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重点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对基本战术进行理论分析，加深学生对足球战术的理解与掌握。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掌握战术配合的运用时机、站位、配合方法以及易错点。</w:t>
      </w:r>
    </w:p>
    <w:p>
      <w:pPr>
        <w:spacing w:line="360" w:lineRule="auto"/>
        <w:ind w:firstLine="482" w:firstLineChars="200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3.教学内容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）足球战术分类及运用特点（个人战术、局部战术、整体战术等）；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）规则变化对足球战术的影响；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）足球比赛的概念、战术应用；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）讲授法：相关概念及理论；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）示范法：通过练习掌握各项技术。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）练习法：规定一定强度和频度的练习，初步掌握。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）比赛法：组织学生参加相关技术的比赛，充分掌握各项技术。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掌握足球各项战术的要点，对每项技术制定课堂考核计划，对重要内容进行课堂提问，并布置课外思考，计入平时考核成绩，纳入期末理论考试范畴。</w:t>
      </w:r>
    </w:p>
    <w:p>
      <w:pPr>
        <w:widowControl/>
        <w:spacing w:beforeLines="50" w:afterLines="50"/>
        <w:ind w:firstLine="482" w:firstLineChars="200"/>
        <w:jc w:val="left"/>
        <w:outlineLvl w:val="1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第五章：足球竞赛规则与裁判法（理论）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使学生掌握足球竞赛规则的基本条例、基本方法、裁判员的分工及竞赛的组织与编排工作。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掌握规则有关条文的规定，掌握判罚程序，掌握常用的竞赛制度及编排方法，基本达到二级裁判水平，能较好地从事基层足球比赛裁判工作。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3.教学内容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）足球比赛规则；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）足球竞赛组织；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）足球常用竞赛方法；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）讲授法：相关概念及理论；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）多媒体教学法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掌握足球竞赛及裁判法的要点，对重要内容进行课堂提问，并布置课外思考，计入平时考核成绩，纳入期末理论考试范畴。</w:t>
      </w:r>
    </w:p>
    <w:p>
      <w:pPr>
        <w:widowControl/>
        <w:spacing w:beforeLines="50" w:afterLines="50"/>
        <w:ind w:firstLine="361" w:firstLineChars="150"/>
        <w:jc w:val="left"/>
        <w:outlineLvl w:val="1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第六章：足球教学与训练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理解足球教学与训练的关系，了解教学的相关要点，介绍足球运动在技术、战术、体能、心理及社交等方面的训练方法及手段，使学生较好的掌握常用的技战术训练方法。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掌握足球运动不同类型训练的内容、要求及手段，学以致用。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3.教学内容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）足球教学的原则及基本程序；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）足球教学的方法；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）足球教学文件的制定；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）足球运动员的技战术训练；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）足球运动员的身体素质训练；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）讲授法：相关概念及理论；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）示范法：通过练习掌握各项技术。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）练习法：规定一定强度和频度的练习，初步掌握。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）多媒体教学法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beforeLines="50" w:afterLines="50" w:line="360" w:lineRule="auto"/>
        <w:ind w:firstLine="480" w:firstLineChars="200"/>
        <w:jc w:val="left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掌握足球教学和训练的要点，对重要内容进行课堂提问，并布置课外思考，计入平时考核成绩，纳入期末理论考试范畴。</w:t>
      </w:r>
    </w:p>
    <w:p>
      <w:pPr>
        <w:widowControl/>
        <w:spacing w:beforeLines="50" w:afterLines="50"/>
        <w:ind w:firstLine="482" w:firstLineChars="200"/>
        <w:jc w:val="left"/>
        <w:outlineLvl w:val="1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第七章：足球科学研究（理论）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阐述足球科研的基本理论，使学生了解与本项目相关的科研范围、科研方法及论文撰写等。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学会常用的技战术分析方法，掌握文献查阅的方法及论文撰写的方法和要求。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3.教学内容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）足球科研的意义和现状；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）足球技战术研究的意义和任务；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）足球技战术研究的理论与方法；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）足球技战术科研论文案例分析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）讲授法：相关概念及理论；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）多媒体教学法。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掌握足球科研的要点，对重要内容进行课堂提问，并布置课外作业并要求进行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PPT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演示，计入平时考核成绩，纳入期末理论考试范畴。</w:t>
      </w:r>
    </w:p>
    <w:p>
      <w:pPr>
        <w:widowControl/>
        <w:spacing w:beforeLines="50" w:afterLines="50"/>
        <w:ind w:firstLine="482" w:firstLineChars="200"/>
        <w:jc w:val="left"/>
        <w:outlineLvl w:val="1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第八章：足球教学</w:t>
      </w:r>
      <w:r>
        <w:rPr>
          <w:rFonts w:hint="eastAsia" w:ascii="黑体" w:hAnsi="黑体" w:eastAsia="黑体" w:cs="黑体"/>
          <w:b/>
          <w:sz w:val="24"/>
          <w:szCs w:val="24"/>
        </w:rPr>
        <w:t>实践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通过各类技术、战术、比赛和体能的训练与教学实践，使学生提高专项竞技能力以及教学实践水平，获得更高的竞赛水平和教学能力。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教学重难点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固优补缺，强调特长技术以及教学能力提高，重视全面发展。</w:t>
      </w:r>
    </w:p>
    <w:p>
      <w:pPr>
        <w:widowControl/>
        <w:tabs>
          <w:tab w:val="left" w:pos="2863"/>
        </w:tabs>
        <w:spacing w:line="360" w:lineRule="auto"/>
        <w:ind w:left="482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教学内容</w:t>
      </w:r>
    </w:p>
    <w:p>
      <w:pPr>
        <w:widowControl/>
        <w:spacing w:beforeLines="50" w:afterLines="50"/>
        <w:ind w:firstLine="210" w:firstLineChars="1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1、足球游戏：发展身心素质和各类专项性游戏。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2、基本技术</w:t>
      </w:r>
    </w:p>
    <w:p>
      <w:pPr>
        <w:widowControl/>
        <w:spacing w:beforeLines="50" w:afterLines="50"/>
        <w:ind w:firstLine="840" w:firstLineChars="4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-有球技术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（1）控制球与支配球练习：颠球（脚背正面）、拉球、扣球、挑球等。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（2）踢球：脚内侧踢球、脚背正面踢球、（脚背内侧踢球）、（脚背外侧踢球为介绍内容）。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（3）接球：脚内侧接球（脚掌、脚背外侧、大腿、胸部接球为一般内容）。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（4）运球与运球过人：脚背正面运球、脚背外侧运球（脚背内侧、脚内侧、运球过人为一般内容）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（5）头顶球：原地前额正面顶球。   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（6）抢球：正面抢球、（侧面抢球为一般内容）。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（7）掷界外球：原地掷界外球。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-无球技术：起动、急停、转身、跳跃、快跑、假动作；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3、基本战术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（1）进攻战术：传球、射门、二过一配合、三角形站位（边路进攻、中路进攻为一般内容）、局部与整体进攻战术。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（2）防守战术：选位、盯人、保护、延缓，平衡（混合防守为一般内容）、局部与整体防守战术。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4、基本能力（组织与教学能力）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（1）技、战术运用与教学示范能力。       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（2）讲解、观察分析、领操与纠错能力。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（3）组织教学、指导活动与比赛以及裁判工作能力。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（4）场地器材的设置与检查能力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4.教学方法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）讲授法：相关概念及理论；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）示范法：通过练习掌握各项技术。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）练习法：规定一定强度和频度的练习，初步掌握。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）比赛法：组织学生参加相关技术的比赛，充分掌握各项技术。</w:t>
      </w:r>
    </w:p>
    <w:p>
      <w:pPr>
        <w:widowControl/>
        <w:spacing w:line="360" w:lineRule="auto"/>
        <w:ind w:firstLine="482" w:firstLineChars="200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教学评价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对重点内容随堂考查，每项技术制定课堂考核计划，完成情况计入平时考核成绩，并纳入期末技术考试范畴。</w:t>
      </w:r>
    </w:p>
    <w:p>
      <w:pPr>
        <w:spacing w:beforeLines="50" w:afterLines="50"/>
        <w:ind w:firstLine="562" w:firstLineChars="200"/>
        <w:outlineLvl w:val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jc w:val="center"/>
        <w:outlineLvl w:val="1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81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01"/>
        <w:gridCol w:w="1535"/>
        <w:gridCol w:w="1535"/>
        <w:gridCol w:w="1536"/>
        <w:gridCol w:w="7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10" w:type="dxa"/>
            <w:vMerge w:val="restart"/>
            <w:noWrap/>
            <w:vAlign w:val="center"/>
          </w:tcPr>
          <w:p>
            <w:pPr>
              <w:snapToGrid w:val="0"/>
              <w:spacing w:line="276" w:lineRule="auto"/>
              <w:jc w:val="center"/>
              <w:outlineLvl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章节</w:t>
            </w:r>
          </w:p>
        </w:tc>
        <w:tc>
          <w:tcPr>
            <w:tcW w:w="1801" w:type="dxa"/>
            <w:vMerge w:val="restart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章节</w:t>
            </w:r>
            <w:r>
              <w:rPr>
                <w:rFonts w:ascii="Times New Roman Regular" w:hAnsi="Times New Roman Regular" w:eastAsia="宋体" w:cs="Times New Roman Regular"/>
                <w:szCs w:val="21"/>
              </w:rPr>
              <w:t>内容</w:t>
            </w:r>
          </w:p>
        </w:tc>
        <w:tc>
          <w:tcPr>
            <w:tcW w:w="5388" w:type="dxa"/>
            <w:gridSpan w:val="4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教学时数与学期分配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010" w:type="dxa"/>
            <w:vMerge w:val="continue"/>
            <w:noWrap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1801" w:type="dxa"/>
            <w:vMerge w:val="continue"/>
            <w:noWrap/>
          </w:tcPr>
          <w:p>
            <w:pPr>
              <w:snapToGrid w:val="0"/>
              <w:spacing w:line="276" w:lineRule="auto"/>
              <w:rPr>
                <w:rFonts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1535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四学期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五学期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六学期</w:t>
            </w:r>
          </w:p>
        </w:tc>
        <w:tc>
          <w:tcPr>
            <w:tcW w:w="78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小计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spacing w:line="276" w:lineRule="auto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足球运动概论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足球基本理论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足球技术</w:t>
            </w: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分析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足球战术</w:t>
            </w: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分析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足球竞赛规则与裁判法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4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4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足球教</w:t>
            </w: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材教法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1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6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8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8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Cs w:val="21"/>
              </w:rPr>
              <w:t>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足球科学研究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1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实践技术</w:t>
            </w:r>
          </w:p>
        </w:tc>
        <w:tc>
          <w:tcPr>
            <w:tcW w:w="153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4</w:t>
            </w:r>
          </w:p>
        </w:tc>
        <w:tc>
          <w:tcPr>
            <w:tcW w:w="15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4</w:t>
            </w:r>
          </w:p>
        </w:tc>
        <w:tc>
          <w:tcPr>
            <w:tcW w:w="15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4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szCs w:val="21"/>
              </w:rPr>
              <w:t>7</w:t>
            </w:r>
            <w:r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足球教练员课程</w:t>
            </w:r>
          </w:p>
        </w:tc>
        <w:tc>
          <w:tcPr>
            <w:tcW w:w="153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8</w:t>
            </w:r>
          </w:p>
        </w:tc>
        <w:tc>
          <w:tcPr>
            <w:tcW w:w="15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szCs w:val="21"/>
              </w:rPr>
              <w:t>1</w:t>
            </w:r>
            <w:r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  <w:t>2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kern w:val="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教学比赛/裁判实习/专题讲座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6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1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0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1</w:t>
            </w:r>
            <w:r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  <w:t>0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szCs w:val="21"/>
              </w:rPr>
              <w:t>2</w:t>
            </w:r>
            <w:r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10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第十一章</w:t>
            </w:r>
          </w:p>
        </w:tc>
        <w:tc>
          <w:tcPr>
            <w:tcW w:w="1801" w:type="dxa"/>
            <w:noWrap/>
            <w:vAlign w:val="center"/>
          </w:tcPr>
          <w:p>
            <w:pPr>
              <w:snapToGrid w:val="0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期末考试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textAlignment w:val="center"/>
              <w:rPr>
                <w:rFonts w:ascii="Times New Roman Regular" w:hAnsi="Times New Roman Regular" w:eastAsia="等线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等线" w:cs="Times New Roman Regular"/>
                <w:color w:val="000000"/>
                <w:szCs w:val="21"/>
              </w:rPr>
              <w:t>2</w:t>
            </w:r>
          </w:p>
        </w:tc>
        <w:tc>
          <w:tcPr>
            <w:tcW w:w="78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811" w:type="dxa"/>
            <w:gridSpan w:val="2"/>
            <w:noWrap/>
            <w:vAlign w:val="center"/>
          </w:tcPr>
          <w:p>
            <w:pPr>
              <w:snapToGrid w:val="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总</w:t>
            </w:r>
            <w:r>
              <w:rPr>
                <w:rFonts w:ascii="Times New Roman Regular" w:hAnsi="Times New Roman Regular" w:eastAsia="宋体" w:cs="Times New Roman Regular"/>
                <w:szCs w:val="21"/>
              </w:rPr>
              <w:t>计</w:t>
            </w:r>
          </w:p>
        </w:tc>
        <w:tc>
          <w:tcPr>
            <w:tcW w:w="153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</w:p>
        </w:tc>
        <w:tc>
          <w:tcPr>
            <w:tcW w:w="15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Cs w:val="21"/>
              </w:rPr>
            </w:pPr>
          </w:p>
        </w:tc>
        <w:tc>
          <w:tcPr>
            <w:tcW w:w="78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szCs w:val="21"/>
              </w:rPr>
              <w:t>216</w:t>
            </w:r>
          </w:p>
        </w:tc>
      </w:tr>
    </w:tbl>
    <w:p>
      <w:pPr>
        <w:widowControl/>
        <w:spacing w:beforeLines="50" w:afterLines="50"/>
        <w:ind w:firstLine="422" w:firstLineChars="150"/>
        <w:jc w:val="left"/>
        <w:outlineLvl w:val="0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Lines="50" w:afterLines="50"/>
        <w:ind w:firstLine="422" w:firstLineChars="150"/>
        <w:jc w:val="left"/>
        <w:outlineLvl w:val="0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outlineLvl w:val="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55"/>
        <w:gridCol w:w="1823"/>
        <w:gridCol w:w="2098"/>
        <w:gridCol w:w="701"/>
        <w:gridCol w:w="1736"/>
        <w:gridCol w:w="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学期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足球运动概述；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足球运动起源与发展；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课后题按时完成，提高技术水平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足球</w:t>
            </w:r>
            <w:r>
              <w:rPr>
                <w:rFonts w:ascii="Times New Roman Regular" w:hAnsi="Times New Roman Regular" w:eastAsia="宋体" w:cs="Times New Roman Regular"/>
                <w:szCs w:val="21"/>
              </w:rPr>
              <w:t>技术分析</w:t>
            </w: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；</w:t>
            </w:r>
          </w:p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实践技术与教学；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踢球技术要领和教学方法等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足球战术分析；</w:t>
            </w:r>
          </w:p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战术训练与教学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个人与局部战术实践与教学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掌握基本技术理论，提高术水平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1-5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足球技术分析；</w:t>
            </w:r>
          </w:p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实践技术训练与教学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组合计术动作要领等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课后题按时完成，提高技术水平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6-12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足球战术分析；</w:t>
            </w:r>
            <w:r>
              <w:rPr>
                <w:rFonts w:hint="eastAsia" w:ascii="宋体" w:hAnsi="宋体" w:eastAsia="宋体" w:cs="宋体"/>
              </w:rPr>
              <w:t>战术实践训练与教学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局部与整体战术、教练员课程等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掌握基本技术理论，提高教学水平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13-16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Times New Roman Regular" w:hAnsi="Times New Roman Regular" w:eastAsia="宋体" w:cs="Times New Roman Regular"/>
                <w:szCs w:val="21"/>
              </w:rPr>
              <w:t>足球竞赛规则；</w:t>
            </w:r>
          </w:p>
          <w:p>
            <w:pPr>
              <w:widowControl/>
              <w:spacing w:beforeLines="50" w:afterLines="50"/>
              <w:jc w:val="center"/>
              <w:rPr>
                <w:rFonts w:ascii="Times New Roman Regular" w:hAnsi="Times New Roman Regular" w:eastAsia="宋体" w:cs="Times New Roman Regular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实践技术训练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足球基本规则；裁判实践</w:t>
            </w:r>
          </w:p>
          <w:p>
            <w:pPr>
              <w:widowControl/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28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掌握基本技术理论，提高教学水平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17-18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四项技术内容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技术训练与教学实践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技术教学的组织与实施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掌握基本技术理论，提高教学水平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6-</w:t>
            </w: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战术训练与教学实践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个人、局部战术的组织与实施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掌握基本战术术理论，提高教学水平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技术、战术教学实践与分析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足球教练员课程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掌握基本技、战术理论，提高教学水平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0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18</w:t>
            </w:r>
          </w:p>
        </w:tc>
        <w:tc>
          <w:tcPr>
            <w:tcW w:w="182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教学能力考核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建立合理的评价体系</w:t>
            </w:r>
          </w:p>
        </w:tc>
        <w:tc>
          <w:tcPr>
            <w:tcW w:w="70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按要求进行考核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pStyle w:val="14"/>
        <w:widowControl/>
        <w:numPr>
          <w:ilvl w:val="0"/>
          <w:numId w:val="2"/>
        </w:numPr>
        <w:spacing w:beforeLines="50" w:afterLines="50"/>
        <w:ind w:firstLineChars="0"/>
        <w:jc w:val="left"/>
        <w:outlineLvl w:val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教材及参考书目</w:t>
      </w:r>
    </w:p>
    <w:p>
      <w:pPr>
        <w:spacing w:beforeLines="50" w:afterLines="50"/>
        <w:jc w:val="left"/>
        <w:rPr>
          <w:bCs/>
          <w:szCs w:val="21"/>
        </w:rPr>
      </w:pPr>
      <w:r>
        <w:rPr>
          <w:bCs/>
          <w:szCs w:val="21"/>
        </w:rPr>
        <w:t xml:space="preserve">      1.</w:t>
      </w:r>
      <w:r>
        <w:rPr>
          <w:rFonts w:hint="eastAsia"/>
          <w:bCs/>
          <w:szCs w:val="21"/>
        </w:rPr>
        <w:t>王崇喜主编《球类运动-足球》，高等教育出版社，2</w:t>
      </w:r>
      <w:r>
        <w:rPr>
          <w:bCs/>
          <w:szCs w:val="21"/>
        </w:rPr>
        <w:t>009</w:t>
      </w:r>
      <w:r>
        <w:rPr>
          <w:rFonts w:hint="eastAsia"/>
          <w:bCs/>
          <w:szCs w:val="21"/>
        </w:rPr>
        <w:t>年；</w:t>
      </w:r>
    </w:p>
    <w:p>
      <w:pPr>
        <w:pStyle w:val="14"/>
        <w:spacing w:beforeLines="50" w:afterLines="50"/>
        <w:ind w:left="360"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中国足球协会最新版《足球竞赛规则》；</w:t>
      </w:r>
    </w:p>
    <w:p>
      <w:pPr>
        <w:pStyle w:val="14"/>
        <w:spacing w:beforeLines="50" w:afterLines="50"/>
        <w:ind w:left="360"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曹镜鉴等，《足球竞赛规则问答》，北京体育大学出版社，2</w:t>
      </w:r>
      <w:r>
        <w:rPr>
          <w:rFonts w:ascii="宋体" w:hAnsi="宋体" w:eastAsia="宋体"/>
        </w:rPr>
        <w:t>003</w:t>
      </w:r>
      <w:r>
        <w:rPr>
          <w:rFonts w:hint="eastAsia" w:ascii="宋体" w:hAnsi="宋体" w:eastAsia="宋体"/>
        </w:rPr>
        <w:t>年</w:t>
      </w:r>
    </w:p>
    <w:p>
      <w:pPr>
        <w:pStyle w:val="14"/>
        <w:spacing w:beforeLines="50" w:afterLines="50"/>
        <w:ind w:left="360"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麻雪田，李仪，《足球比赛理论与实践》，北京体育大学出版社，2</w:t>
      </w:r>
      <w:r>
        <w:rPr>
          <w:rFonts w:ascii="宋体" w:hAnsi="宋体" w:eastAsia="宋体"/>
        </w:rPr>
        <w:t>008</w:t>
      </w:r>
      <w:r>
        <w:rPr>
          <w:rFonts w:hint="eastAsia" w:ascii="宋体" w:hAnsi="宋体" w:eastAsia="宋体"/>
        </w:rPr>
        <w:t>年</w:t>
      </w:r>
    </w:p>
    <w:p>
      <w:pPr>
        <w:pStyle w:val="14"/>
        <w:spacing w:beforeLines="50" w:afterLines="50"/>
        <w:ind w:left="360"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德国足球协会审定，中国足球协会翻译《国际足球教练员培训教程》，人民体育出版社，2</w:t>
      </w:r>
      <w:r>
        <w:rPr>
          <w:rFonts w:ascii="宋体" w:hAnsi="宋体" w:eastAsia="宋体"/>
        </w:rPr>
        <w:t>005</w:t>
      </w:r>
      <w:r>
        <w:rPr>
          <w:rFonts w:hint="eastAsia" w:ascii="宋体" w:hAnsi="宋体" w:eastAsia="宋体"/>
        </w:rPr>
        <w:t>年</w:t>
      </w:r>
    </w:p>
    <w:p>
      <w:pPr>
        <w:pStyle w:val="14"/>
        <w:spacing w:beforeLines="50" w:afterLines="50"/>
        <w:ind w:left="360"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何志林，《现代足球》，人民体育出版社，2</w:t>
      </w:r>
      <w:r>
        <w:rPr>
          <w:rFonts w:ascii="宋体" w:hAnsi="宋体" w:eastAsia="宋体"/>
        </w:rPr>
        <w:t>000</w:t>
      </w:r>
      <w:r>
        <w:rPr>
          <w:rFonts w:hint="eastAsia" w:ascii="宋体" w:hAnsi="宋体" w:eastAsia="宋体"/>
        </w:rPr>
        <w:t>年</w:t>
      </w:r>
    </w:p>
    <w:p>
      <w:pPr>
        <w:pStyle w:val="14"/>
        <w:spacing w:beforeLines="50" w:afterLines="50"/>
        <w:ind w:left="360"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何志强，马勤，《足球训练科学化指导与实践》，中国石化出版社，2</w:t>
      </w:r>
      <w:r>
        <w:rPr>
          <w:rFonts w:ascii="宋体" w:hAnsi="宋体" w:eastAsia="宋体"/>
        </w:rPr>
        <w:t>019</w:t>
      </w:r>
      <w:r>
        <w:rPr>
          <w:rFonts w:hint="eastAsia" w:ascii="宋体" w:hAnsi="宋体" w:eastAsia="宋体"/>
        </w:rPr>
        <w:t>年</w:t>
      </w:r>
    </w:p>
    <w:p>
      <w:pPr>
        <w:pStyle w:val="14"/>
        <w:spacing w:beforeLines="50" w:afterLines="50"/>
        <w:ind w:left="360"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延斯.邦博斯，麦格尼.莫尔《足球个人体能训练》，人民体育出版社，2</w:t>
      </w:r>
      <w:r>
        <w:rPr>
          <w:rFonts w:ascii="宋体" w:hAnsi="宋体" w:eastAsia="宋体"/>
        </w:rPr>
        <w:t>021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Lines="50" w:afterLines="50"/>
        <w:ind w:firstLine="562" w:firstLineChars="200"/>
        <w:jc w:val="left"/>
        <w:outlineLvl w:val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讲授法：通过讲授本课程的基本概念与基本原理，帮助学生了解并掌握足球运动概述、足球技术、足球战术、竞赛组织、教学教法等相关知识。</w:t>
      </w:r>
    </w:p>
    <w:p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2．示范</w:t>
      </w:r>
      <w:r>
        <w:rPr>
          <w:rFonts w:hint="eastAsia" w:ascii="宋体" w:hAnsi="宋体" w:eastAsia="宋体" w:cs="宋体"/>
          <w:sz w:val="24"/>
          <w:szCs w:val="24"/>
        </w:rPr>
        <w:t>法：通过课堂，由教师展示技术动作及战术的示范，依据程序教学的方法步骤分解课堂教学步骤并进行设计、展示。</w:t>
      </w:r>
    </w:p>
    <w:p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3.比赛法：组织学生参与课堂足球不同类型的比赛。</w:t>
      </w:r>
    </w:p>
    <w:p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多媒体教学法：线上线下组合教学；微格教学；视频、录像教学。</w:t>
      </w:r>
    </w:p>
    <w:p>
      <w:pPr>
        <w:widowControl/>
        <w:spacing w:beforeLines="50" w:afterLines="50"/>
        <w:jc w:val="left"/>
        <w:outlineLvl w:val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Lines="50" w:afterLines="50"/>
        <w:jc w:val="center"/>
        <w:outlineLvl w:val="1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3020"/>
        <w:gridCol w:w="3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基本理论知识掌握与课堂讨论情况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平时考核、理论考试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基本技术和战术的掌握情况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平时考核、技术考试、理论考试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课堂表现、课后作业及技战术的掌握理解情况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平时考核、技术考试、教学实践能力测评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4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课堂表现、基本技术和战术的掌握情况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平时考核、技术考试、教学实践能力测评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243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5</w:t>
            </w:r>
          </w:p>
        </w:tc>
        <w:tc>
          <w:tcPr>
            <w:tcW w:w="3020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课堂表现、课后作业情况</w:t>
            </w:r>
          </w:p>
        </w:tc>
        <w:tc>
          <w:tcPr>
            <w:tcW w:w="331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平时考核、理论考试，教学实践能力测评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spacing w:line="360" w:lineRule="auto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课程总成绩：</w:t>
      </w:r>
    </w:p>
    <w:p>
      <w:pPr>
        <w:spacing w:line="360" w:lineRule="auto"/>
        <w:jc w:val="center"/>
        <w:outlineLvl w:val="2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表</w:t>
      </w:r>
      <w:r>
        <w:rPr>
          <w:rFonts w:ascii="宋体" w:hAnsi="宋体" w:eastAsia="宋体" w:cs="宋体"/>
          <w:b/>
          <w:bCs/>
          <w:color w:val="000000"/>
          <w:kern w:val="0"/>
          <w:szCs w:val="21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：《足球主修》课程总成绩的构成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370"/>
        <w:gridCol w:w="237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四学期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五学期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六学期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平时考核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85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理论考试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185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技术考试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outlineLvl w:val="2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0%</w:t>
            </w:r>
          </w:p>
        </w:tc>
      </w:tr>
    </w:tbl>
    <w:p>
      <w:pPr>
        <w:spacing w:line="360" w:lineRule="auto"/>
        <w:outlineLvl w:val="2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考核内容与形式：</w:t>
      </w:r>
    </w:p>
    <w:p>
      <w:pPr>
        <w:snapToGrid w:val="0"/>
        <w:spacing w:line="320" w:lineRule="exact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（1）平时考核的内容与形式</w:t>
      </w:r>
    </w:p>
    <w:p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sz w:val="24"/>
          <w:szCs w:val="24"/>
        </w:rPr>
        <w:t>平时考核包括考勤情况（如迟到、旷课、早退、请假情况）、课堂表现情况（如学习积极性、准备活动或结束部分领操表现、课堂活动参与度、课后任务完成等）、技战术掌握情况（如技术学习掌握情况、努力程度、比赛中的技战术综合应用能力、竞赛规则掌握、裁判临场等）。平时成绩（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0%）：学习态度</w:t>
      </w:r>
      <w:r>
        <w:rPr>
          <w:rFonts w:ascii="宋体" w:hAnsi="宋体" w:eastAsia="宋体"/>
          <w:sz w:val="24"/>
          <w:szCs w:val="24"/>
        </w:rPr>
        <w:t>1/3，</w:t>
      </w:r>
      <w:r>
        <w:rPr>
          <w:rFonts w:hint="eastAsia" w:ascii="宋体" w:hAnsi="宋体" w:eastAsia="宋体"/>
          <w:sz w:val="24"/>
          <w:szCs w:val="24"/>
        </w:rPr>
        <w:t>教学竞赛技能</w:t>
      </w:r>
      <w:r>
        <w:rPr>
          <w:rFonts w:ascii="宋体" w:hAnsi="宋体" w:eastAsia="宋体"/>
          <w:sz w:val="24"/>
          <w:szCs w:val="24"/>
        </w:rPr>
        <w:t>1/3，</w:t>
      </w:r>
      <w:r>
        <w:rPr>
          <w:rFonts w:hint="eastAsia" w:ascii="宋体" w:hAnsi="宋体" w:eastAsia="宋体"/>
          <w:sz w:val="24"/>
          <w:szCs w:val="24"/>
        </w:rPr>
        <w:t>裁判实践技能</w:t>
      </w:r>
      <w:r>
        <w:rPr>
          <w:rFonts w:ascii="宋体" w:hAnsi="宋体" w:eastAsia="宋体"/>
          <w:sz w:val="24"/>
          <w:szCs w:val="24"/>
        </w:rPr>
        <w:t>1/3</w:t>
      </w:r>
      <w:r>
        <w:rPr>
          <w:rFonts w:hint="eastAsia" w:ascii="宋体" w:hAnsi="宋体" w:eastAsia="宋体"/>
          <w:sz w:val="24"/>
          <w:szCs w:val="24"/>
        </w:rPr>
        <w:t>，详见表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</w:t>
      </w:r>
    </w:p>
    <w:tbl>
      <w:tblPr>
        <w:tblStyle w:val="7"/>
        <w:tblpPr w:leftFromText="180" w:rightFromText="180" w:vertAnchor="text" w:horzAnchor="page" w:tblpXSpec="center" w:tblpY="489"/>
        <w:tblOverlap w:val="never"/>
        <w:tblW w:w="79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81"/>
        <w:gridCol w:w="3873"/>
        <w:gridCol w:w="1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774" w:type="dxa"/>
            <w:noWrap/>
            <w:vAlign w:val="center"/>
          </w:tcPr>
          <w:p>
            <w:pPr>
              <w:snapToGrid w:val="0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序号</w:t>
            </w:r>
          </w:p>
        </w:tc>
        <w:tc>
          <w:tcPr>
            <w:tcW w:w="1581" w:type="dxa"/>
            <w:noWrap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考核内容</w:t>
            </w:r>
          </w:p>
        </w:tc>
        <w:tc>
          <w:tcPr>
            <w:tcW w:w="3873" w:type="dxa"/>
            <w:noWrap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考核形式</w:t>
            </w:r>
          </w:p>
        </w:tc>
        <w:tc>
          <w:tcPr>
            <w:tcW w:w="1750" w:type="dxa"/>
            <w:noWrap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占平时成绩比重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774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1581" w:type="dxa"/>
            <w:noWrap/>
            <w:vAlign w:val="center"/>
          </w:tcPr>
          <w:p>
            <w:pPr>
              <w:snapToGrid w:val="0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学习态度</w:t>
            </w:r>
          </w:p>
        </w:tc>
        <w:tc>
          <w:tcPr>
            <w:tcW w:w="3873" w:type="dxa"/>
            <w:noWrap/>
            <w:vAlign w:val="center"/>
          </w:tcPr>
          <w:p>
            <w:pPr>
              <w:snapToGrid w:val="0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迟到、旷课、早退、请假情况、学习积极性、课堂活动参与度、课后任务完成等</w:t>
            </w:r>
          </w:p>
        </w:tc>
        <w:tc>
          <w:tcPr>
            <w:tcW w:w="175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74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1581" w:type="dxa"/>
            <w:noWrap/>
            <w:vAlign w:val="center"/>
          </w:tcPr>
          <w:p>
            <w:pPr>
              <w:snapToGrid w:val="0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教学竞赛技能</w:t>
            </w:r>
          </w:p>
        </w:tc>
        <w:tc>
          <w:tcPr>
            <w:tcW w:w="3873" w:type="dxa"/>
            <w:noWrap/>
            <w:vAlign w:val="center"/>
          </w:tcPr>
          <w:p>
            <w:pPr>
              <w:snapToGrid w:val="0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准备活动或结束部分领操表现、比赛中的技战术综合应用能力等</w:t>
            </w:r>
          </w:p>
        </w:tc>
        <w:tc>
          <w:tcPr>
            <w:tcW w:w="175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1/3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74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1581" w:type="dxa"/>
            <w:noWrap/>
            <w:vAlign w:val="center"/>
          </w:tcPr>
          <w:p>
            <w:pPr>
              <w:snapToGrid w:val="0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裁判实践技能</w:t>
            </w:r>
          </w:p>
        </w:tc>
        <w:tc>
          <w:tcPr>
            <w:tcW w:w="3873" w:type="dxa"/>
            <w:noWrap/>
            <w:vAlign w:val="center"/>
          </w:tcPr>
          <w:p>
            <w:pPr>
              <w:snapToGrid w:val="0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竞赛规则掌握、裁判执场等</w:t>
            </w:r>
          </w:p>
        </w:tc>
        <w:tc>
          <w:tcPr>
            <w:tcW w:w="175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1/3</w:t>
            </w:r>
          </w:p>
        </w:tc>
      </w:tr>
    </w:tbl>
    <w:p>
      <w:pPr>
        <w:snapToGrid w:val="0"/>
        <w:jc w:val="center"/>
        <w:rPr>
          <w:rFonts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表</w:t>
      </w:r>
      <w:r>
        <w:rPr>
          <w:rFonts w:ascii="Times New Roman" w:hAnsi="Times New Roman" w:eastAsia="黑体"/>
          <w:color w:val="000000"/>
        </w:rPr>
        <w:t>6</w:t>
      </w:r>
      <w:r>
        <w:rPr>
          <w:rFonts w:hint="eastAsia" w:ascii="Times New Roman" w:hAnsi="Times New Roman" w:eastAsia="黑体"/>
          <w:color w:val="000000"/>
        </w:rPr>
        <w:t>：《足球》课程平时考核内容与形式</w:t>
      </w:r>
    </w:p>
    <w:p>
      <w:pPr>
        <w:snapToGrid w:val="0"/>
        <w:spacing w:line="360" w:lineRule="auto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bookmarkStart w:id="0" w:name="_GoBack"/>
      <w:bookmarkEnd w:id="0"/>
    </w:p>
    <w:p>
      <w:pPr>
        <w:snapToGrid w:val="0"/>
        <w:spacing w:line="360" w:lineRule="auto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（2）技术考核的内容与形式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 技术考试从达标方面进行评分，</w:t>
      </w:r>
      <w:r>
        <w:rPr>
          <w:rFonts w:hint="eastAsia" w:ascii="宋体" w:hAnsi="宋体" w:eastAsia="宋体" w:cs="宋体"/>
          <w:sz w:val="24"/>
          <w:szCs w:val="24"/>
        </w:rPr>
        <w:t>每学期技术考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核内容为当学期训练的内容四项。如运球绕杆射门、3</w:t>
      </w:r>
      <w:r>
        <w:rPr>
          <w:rFonts w:ascii="宋体" w:hAnsi="宋体" w:eastAsia="宋体" w:cs="宋体"/>
          <w:color w:val="000000"/>
          <w:sz w:val="24"/>
          <w:szCs w:val="24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米踢准；② 技术考核成绩的组成。技术考核各个项目，按达标折算后，得到单项成绩，再取四项单项成绩平均值计算技术考核成绩。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技术考核方法及评定标准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技术考核内容（一）： 3</w:t>
      </w:r>
      <w:r>
        <w:rPr>
          <w:rFonts w:ascii="宋体" w:hAnsi="宋体" w:eastAsia="宋体" w:cs="宋体"/>
          <w:color w:val="000000"/>
          <w:sz w:val="24"/>
          <w:szCs w:val="24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米踢准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测试方法：分别以1米、2米、3米为半径画圆，距圆心3</w:t>
      </w:r>
      <w:r>
        <w:rPr>
          <w:rFonts w:ascii="宋体" w:hAnsi="宋体" w:eastAsia="宋体" w:cs="宋体"/>
          <w:color w:val="000000"/>
          <w:sz w:val="24"/>
          <w:szCs w:val="24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米划一横线，球放置于线上或者线后，学生分别向三个圆圈踢5个球，第一落点落在1米半径圆内的得5分，落在2米半径圆内的得3分，落在3米半径圆内的得1分（线为圆的一部分），不允许用脚尖踢球。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snapToGrid w:val="0"/>
        <w:spacing w:line="276" w:lineRule="auto"/>
        <w:jc w:val="center"/>
        <w:rPr>
          <w:rFonts w:ascii="Times New Roman Regular" w:hAnsi="Times New Roman Regular" w:eastAsia="黑体" w:cs="Times New Roman Regular"/>
          <w:color w:val="000000"/>
          <w:szCs w:val="21"/>
        </w:rPr>
      </w:pPr>
      <w:r>
        <w:rPr>
          <w:rFonts w:ascii="Times New Roman Regular" w:hAnsi="Times New Roman Regular" w:eastAsia="黑体" w:cs="Times New Roman Regular"/>
          <w:color w:val="000000"/>
          <w:szCs w:val="21"/>
        </w:rPr>
        <w:t>表7：《足球主修》课程“</w:t>
      </w:r>
      <w:r>
        <w:rPr>
          <w:rFonts w:hint="eastAsia" w:ascii="Times New Roman Regular" w:hAnsi="Times New Roman Regular" w:eastAsia="黑体" w:cs="Times New Roman Regular"/>
          <w:color w:val="000000"/>
          <w:szCs w:val="21"/>
        </w:rPr>
        <w:t>3</w:t>
      </w:r>
      <w:r>
        <w:rPr>
          <w:rFonts w:ascii="Times New Roman Regular" w:hAnsi="Times New Roman Regular" w:eastAsia="黑体" w:cs="Times New Roman Regular"/>
          <w:color w:val="000000"/>
          <w:szCs w:val="21"/>
        </w:rPr>
        <w:t>0</w:t>
      </w:r>
      <w:r>
        <w:rPr>
          <w:rFonts w:hint="eastAsia" w:ascii="Times New Roman Regular" w:hAnsi="Times New Roman Regular" w:eastAsia="黑体" w:cs="Times New Roman Regular"/>
          <w:color w:val="000000"/>
          <w:szCs w:val="21"/>
        </w:rPr>
        <w:t>米踢准</w:t>
      </w:r>
      <w:r>
        <w:rPr>
          <w:rFonts w:ascii="Times New Roman Regular" w:hAnsi="Times New Roman Regular" w:eastAsia="黑体" w:cs="Times New Roman Regular"/>
          <w:color w:val="000000"/>
          <w:szCs w:val="21"/>
        </w:rPr>
        <w:t>”评分标准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593"/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47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分值</w:t>
            </w:r>
          </w:p>
        </w:tc>
        <w:tc>
          <w:tcPr>
            <w:tcW w:w="593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100</w:t>
            </w:r>
          </w:p>
        </w:tc>
        <w:tc>
          <w:tcPr>
            <w:tcW w:w="591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90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80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70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60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50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40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30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20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10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47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hint="eastAsia" w:ascii="Times New Roman Regular" w:hAnsi="Times New Roman Regular" w:eastAsia="黑体" w:cs="Times New Roman Regular"/>
                <w:color w:val="000000"/>
                <w:szCs w:val="21"/>
              </w:rPr>
              <w:t>小分值</w:t>
            </w:r>
          </w:p>
        </w:tc>
        <w:tc>
          <w:tcPr>
            <w:tcW w:w="593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25</w:t>
            </w:r>
          </w:p>
        </w:tc>
        <w:tc>
          <w:tcPr>
            <w:tcW w:w="591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23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21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19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17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15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13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11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9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7</w:t>
            </w:r>
          </w:p>
        </w:tc>
        <w:tc>
          <w:tcPr>
            <w:tcW w:w="592" w:type="dxa"/>
            <w:noWrap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color w:val="000000"/>
                <w:szCs w:val="21"/>
              </w:rPr>
              <w:t>5</w:t>
            </w:r>
            <w:r>
              <w:rPr>
                <w:rFonts w:hint="eastAsia" w:ascii="Times New Roman Regular" w:hAnsi="Times New Roman Regular" w:eastAsia="黑体" w:cs="Times New Roman Regular"/>
                <w:color w:val="000000"/>
                <w:szCs w:val="21"/>
              </w:rPr>
              <w:t>及以下</w:t>
            </w:r>
          </w:p>
        </w:tc>
      </w:tr>
    </w:tbl>
    <w:p>
      <w:pPr>
        <w:snapToGrid w:val="0"/>
        <w:spacing w:line="276" w:lineRule="auto"/>
        <w:jc w:val="center"/>
        <w:rPr>
          <w:rFonts w:ascii="Times New Roman" w:hAnsi="Times New Roman" w:eastAsia="黑体"/>
          <w:color w:val="000000"/>
        </w:rPr>
      </w:pPr>
    </w:p>
    <w:p>
      <w:pPr>
        <w:snapToGrid w:val="0"/>
        <w:spacing w:line="360" w:lineRule="auto"/>
        <w:ind w:firstLine="600" w:firstLineChars="250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snapToGrid w:val="0"/>
        <w:spacing w:line="276" w:lineRule="auto"/>
        <w:jc w:val="center"/>
        <w:rPr>
          <w:rFonts w:ascii="Times New Roman" w:hAnsi="Times New Roman" w:eastAsia="黑体"/>
          <w:color w:val="000000"/>
        </w:rPr>
      </w:pPr>
    </w:p>
    <w:p>
      <w:pPr>
        <w:snapToGrid w:val="0"/>
        <w:spacing w:line="360" w:lineRule="auto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（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）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理论考核的内容与形式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理论考试安排在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第五学年和第六学年</w:t>
      </w:r>
      <w:r>
        <w:rPr>
          <w:rFonts w:ascii="宋体" w:hAnsi="宋体" w:eastAsia="宋体" w:cs="宋体"/>
          <w:color w:val="000000"/>
          <w:sz w:val="24"/>
          <w:szCs w:val="24"/>
        </w:rPr>
        <w:t>课程结束后进行，考核的方式为闭卷理论考试。</w:t>
      </w:r>
    </w:p>
    <w:p>
      <w:pPr>
        <w:widowControl/>
        <w:numPr>
          <w:ilvl w:val="0"/>
          <w:numId w:val="3"/>
        </w:numPr>
        <w:spacing w:beforeLines="50" w:afterLines="50"/>
        <w:ind w:firstLine="482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ascii="黑体" w:hAnsi="黑体" w:eastAsia="黑体"/>
          <w:b/>
          <w:sz w:val="24"/>
          <w:szCs w:val="24"/>
        </w:rPr>
        <w:t>总成绩的组成。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总成绩采用百分制，各部分按比例折算后的成绩之和为总成绩，60分为及格。</w:t>
      </w:r>
    </w:p>
    <w:p>
      <w:pPr>
        <w:widowControl/>
        <w:spacing w:beforeLines="50" w:afterLines="50"/>
        <w:ind w:firstLine="482" w:firstLineChars="200"/>
        <w:jc w:val="left"/>
        <w:outlineLvl w:val="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．课程目标的考核占比与达成度分析</w:t>
      </w:r>
    </w:p>
    <w:p>
      <w:pPr>
        <w:widowControl/>
        <w:spacing w:beforeLines="50" w:afterLines="50"/>
        <w:ind w:firstLine="422" w:firstLineChars="200"/>
        <w:jc w:val="center"/>
        <w:outlineLvl w:val="1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</w:t>
      </w:r>
      <w:r>
        <w:rPr>
          <w:rFonts w:ascii="宋体" w:hAnsi="宋体" w:eastAsia="宋体"/>
          <w:b/>
        </w:rPr>
        <w:t>8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7"/>
        <w:tblW w:w="7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851"/>
        <w:gridCol w:w="1125"/>
        <w:gridCol w:w="1125"/>
        <w:gridCol w:w="2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210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理论</w:t>
            </w:r>
          </w:p>
        </w:tc>
        <w:tc>
          <w:tcPr>
            <w:tcW w:w="112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609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2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n达成度</w:t>
            </w:r>
            <w:r>
              <w:rPr>
                <w:rFonts w:ascii="宋体" w:hAnsi="宋体" w:eastAsia="宋体"/>
                <w:kern w:val="0"/>
                <w:szCs w:val="21"/>
              </w:rPr>
              <w:t>={0.2ｘ平时成绩+0.3ｘ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理论</w:t>
            </w:r>
            <w:r>
              <w:rPr>
                <w:rFonts w:ascii="宋体" w:hAnsi="宋体" w:eastAsia="宋体"/>
                <w:kern w:val="0"/>
                <w:szCs w:val="21"/>
              </w:rPr>
              <w:t>成绩+0.5ｘ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技术</w:t>
            </w:r>
            <w:r>
              <w:rPr>
                <w:rFonts w:ascii="宋体" w:hAnsi="宋体" w:eastAsia="宋体"/>
                <w:kern w:val="0"/>
                <w:szCs w:val="21"/>
              </w:rPr>
              <w:t>成绩}/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2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2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2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10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2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outlineLvl w:val="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789"/>
        <w:gridCol w:w="1833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能够很好地了解并学习《足球主修》课程基本知识。课后作业完成优秀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能够较好地了解并学习《足球主修》课程基本知识。课后作业完成良好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能够了解并学习《足球主修》课程基本知识。课后作业完成一般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能够勉强了解并学习《足球主修》课程基本知识。课后作业完成较差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不能够了解并学习《足球主修》课程基本知识。完不成课后作业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无旷课，无迟到，无早退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技术考核达标在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分以上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无旷课，无迟到，无早退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分之间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考勤情况尚可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课堂参与度较为积极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分之间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考勤情况一般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课堂参与度一般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，技术考核达标在60-69分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之间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考勤情况较差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课堂参与度不积极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，技术考核达标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无旷课，无迟到，无早退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技术考核在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分以上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无旷课，无迟到，无早退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技术考核在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80-89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分之间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考勤情况较好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课堂参与度较为积极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技术考核在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70-79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分之间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考勤情况一般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课堂参与度一般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技术考核在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60-69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分之间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考勤情况较差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课堂参与度不积极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技术考核在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课堂参与积极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刻苦训练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技战术水平有较大提高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专项身体素质良好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在专项比赛中取得优异成绩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课堂参与积极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刻苦训练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技战术水平有一定提高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专项身体素质较好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在专项比赛中取得较好的成绩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课堂参与较为积极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技战术水平有所提高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专项身体素质一般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在专项比赛成绩尚可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课堂参与一般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技战术水平提高不大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专项身体素质较差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在专项比赛成绩靠后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课堂参与一般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技战术水平停滞不前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专项身体素质有所下滑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在专项比赛成绩较差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通过学习能够很大幅度增强沟通交流能力，自学与知识整合能力有很大提高，能够很好地掌握足球相关科研知识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并能很好的实践运用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通过学习能够较大增强沟通交流能力，自学与知识整合能力有较大提高，能够较好地掌握足球相关科研知识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并能较好的实践运用。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通过学习能够增强沟通交流能力，自学与知识整合能力有一定的提高，能够掌握足球相关科研知识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并能在实践运用。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通过学习增强沟通交流能力，自学与知识整合能力有提高，能够掌握足球相关科研知识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并能有一定的实践运用。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通过学习增强沟通交流能力效果不明显，自学与知识整合能力提高不大，不能够完全掌握足球相关科研知识</w:t>
            </w:r>
            <w:r>
              <w:rPr>
                <w:rFonts w:ascii="宋体" w:hAnsi="宋体" w:eastAsia="宋体" w:cs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实践运用不当。</w:t>
            </w:r>
          </w:p>
        </w:tc>
      </w:tr>
    </w:tbl>
    <w:p>
      <w:pPr>
        <w:widowControl/>
        <w:jc w:val="left"/>
        <w:rPr>
          <w:rFonts w:ascii="黑体" w:hAnsi="黑体" w:eastAsia="黑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09" w:usb3="00000000" w:csb0="400001FF" w:csb1="FFFF0000"/>
  </w:font>
  <w:font w:name="Times New Roman Regular">
    <w:altName w:val="Arial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AD053"/>
    <w:multiLevelType w:val="singleLevel"/>
    <w:tmpl w:val="615AD053"/>
    <w:lvl w:ilvl="0" w:tentative="0">
      <w:start w:val="3"/>
      <w:numFmt w:val="chineseCounting"/>
      <w:suff w:val="nothing"/>
      <w:lvlText w:val="（%1）"/>
      <w:lvlJc w:val="left"/>
    </w:lvl>
  </w:abstractNum>
  <w:abstractNum w:abstractNumId="1">
    <w:nsid w:val="6CDB5952"/>
    <w:multiLevelType w:val="multilevel"/>
    <w:tmpl w:val="6CDB59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3E38A1"/>
    <w:multiLevelType w:val="multilevel"/>
    <w:tmpl w:val="783E38A1"/>
    <w:lvl w:ilvl="0" w:tentative="0">
      <w:start w:val="6"/>
      <w:numFmt w:val="japaneseCounting"/>
      <w:lvlText w:val="%1、"/>
      <w:lvlJc w:val="left"/>
      <w:pPr>
        <w:ind w:left="1142" w:hanging="5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2039D"/>
    <w:rsid w:val="00022CBB"/>
    <w:rsid w:val="000507C3"/>
    <w:rsid w:val="00062784"/>
    <w:rsid w:val="00077A5F"/>
    <w:rsid w:val="00083346"/>
    <w:rsid w:val="000B3CBD"/>
    <w:rsid w:val="000F054A"/>
    <w:rsid w:val="00164F5A"/>
    <w:rsid w:val="00190AD5"/>
    <w:rsid w:val="001B7793"/>
    <w:rsid w:val="001D53BA"/>
    <w:rsid w:val="001E5724"/>
    <w:rsid w:val="002147B9"/>
    <w:rsid w:val="00232357"/>
    <w:rsid w:val="00242673"/>
    <w:rsid w:val="00256146"/>
    <w:rsid w:val="00263976"/>
    <w:rsid w:val="00285327"/>
    <w:rsid w:val="00293309"/>
    <w:rsid w:val="002A5E71"/>
    <w:rsid w:val="002A7568"/>
    <w:rsid w:val="00313A87"/>
    <w:rsid w:val="00322986"/>
    <w:rsid w:val="003353BF"/>
    <w:rsid w:val="0034254B"/>
    <w:rsid w:val="0038665C"/>
    <w:rsid w:val="003B1C8D"/>
    <w:rsid w:val="003C5B8A"/>
    <w:rsid w:val="004070CF"/>
    <w:rsid w:val="00410081"/>
    <w:rsid w:val="004D1516"/>
    <w:rsid w:val="0058193C"/>
    <w:rsid w:val="005A0378"/>
    <w:rsid w:val="00665621"/>
    <w:rsid w:val="00697D2C"/>
    <w:rsid w:val="006D32C2"/>
    <w:rsid w:val="006E4F82"/>
    <w:rsid w:val="006F64C9"/>
    <w:rsid w:val="0071036E"/>
    <w:rsid w:val="007233C0"/>
    <w:rsid w:val="0075710C"/>
    <w:rsid w:val="007639A2"/>
    <w:rsid w:val="007C379D"/>
    <w:rsid w:val="007C62ED"/>
    <w:rsid w:val="007E37C2"/>
    <w:rsid w:val="007E39E3"/>
    <w:rsid w:val="008128AD"/>
    <w:rsid w:val="0084511B"/>
    <w:rsid w:val="00847F3C"/>
    <w:rsid w:val="00850C38"/>
    <w:rsid w:val="008560E2"/>
    <w:rsid w:val="0086763E"/>
    <w:rsid w:val="00886EBF"/>
    <w:rsid w:val="00892A0A"/>
    <w:rsid w:val="008C3F7D"/>
    <w:rsid w:val="009B0AD7"/>
    <w:rsid w:val="009B5C37"/>
    <w:rsid w:val="009E5ED2"/>
    <w:rsid w:val="00A03BBD"/>
    <w:rsid w:val="00A12667"/>
    <w:rsid w:val="00A16592"/>
    <w:rsid w:val="00A245E4"/>
    <w:rsid w:val="00A6018F"/>
    <w:rsid w:val="00A61EFD"/>
    <w:rsid w:val="00AA4570"/>
    <w:rsid w:val="00AA630A"/>
    <w:rsid w:val="00AE3D1A"/>
    <w:rsid w:val="00B03909"/>
    <w:rsid w:val="00B151D8"/>
    <w:rsid w:val="00B40ECD"/>
    <w:rsid w:val="00BA0DAD"/>
    <w:rsid w:val="00BA23F0"/>
    <w:rsid w:val="00BC26A1"/>
    <w:rsid w:val="00BE4840"/>
    <w:rsid w:val="00C00798"/>
    <w:rsid w:val="00C54636"/>
    <w:rsid w:val="00C6746A"/>
    <w:rsid w:val="00CA53B2"/>
    <w:rsid w:val="00D02F99"/>
    <w:rsid w:val="00D07B08"/>
    <w:rsid w:val="00D13271"/>
    <w:rsid w:val="00D14471"/>
    <w:rsid w:val="00D417A1"/>
    <w:rsid w:val="00D504B7"/>
    <w:rsid w:val="00D715F7"/>
    <w:rsid w:val="00DD6A6B"/>
    <w:rsid w:val="00DD7B5F"/>
    <w:rsid w:val="00DE7849"/>
    <w:rsid w:val="00DF0274"/>
    <w:rsid w:val="00E05395"/>
    <w:rsid w:val="00E05E8B"/>
    <w:rsid w:val="00E340FE"/>
    <w:rsid w:val="00E366AB"/>
    <w:rsid w:val="00E60A4D"/>
    <w:rsid w:val="00E76E34"/>
    <w:rsid w:val="00ED2B25"/>
    <w:rsid w:val="00ED7F81"/>
    <w:rsid w:val="00F1331C"/>
    <w:rsid w:val="00F210E1"/>
    <w:rsid w:val="00F56396"/>
    <w:rsid w:val="00FB77A1"/>
    <w:rsid w:val="00FC24B5"/>
    <w:rsid w:val="01001A5C"/>
    <w:rsid w:val="042260F0"/>
    <w:rsid w:val="04DD5A9C"/>
    <w:rsid w:val="065951B6"/>
    <w:rsid w:val="0D765580"/>
    <w:rsid w:val="1CA4398E"/>
    <w:rsid w:val="1EB122BE"/>
    <w:rsid w:val="1EEFA69F"/>
    <w:rsid w:val="20FF251B"/>
    <w:rsid w:val="24935EFB"/>
    <w:rsid w:val="296F50CF"/>
    <w:rsid w:val="2BF9AE35"/>
    <w:rsid w:val="30AA0449"/>
    <w:rsid w:val="34D5386F"/>
    <w:rsid w:val="3531696F"/>
    <w:rsid w:val="35621735"/>
    <w:rsid w:val="35AF3FED"/>
    <w:rsid w:val="39D51D84"/>
    <w:rsid w:val="3B1B1983"/>
    <w:rsid w:val="3F80054D"/>
    <w:rsid w:val="465B146B"/>
    <w:rsid w:val="46AA3C26"/>
    <w:rsid w:val="48DF709F"/>
    <w:rsid w:val="4DB7CCE3"/>
    <w:rsid w:val="5571AF4E"/>
    <w:rsid w:val="577F69D4"/>
    <w:rsid w:val="58552953"/>
    <w:rsid w:val="59715281"/>
    <w:rsid w:val="5B9D6B56"/>
    <w:rsid w:val="5BDD5551"/>
    <w:rsid w:val="5FB7451F"/>
    <w:rsid w:val="5FF3C74C"/>
    <w:rsid w:val="5FFFF854"/>
    <w:rsid w:val="610B6063"/>
    <w:rsid w:val="666752C3"/>
    <w:rsid w:val="66BB67F7"/>
    <w:rsid w:val="676A4C87"/>
    <w:rsid w:val="67DB1D0C"/>
    <w:rsid w:val="694344BF"/>
    <w:rsid w:val="6A880FBF"/>
    <w:rsid w:val="6B9A4FC0"/>
    <w:rsid w:val="6D8947EB"/>
    <w:rsid w:val="6FED5D89"/>
    <w:rsid w:val="6FFE57BD"/>
    <w:rsid w:val="73E32936"/>
    <w:rsid w:val="75FF58A6"/>
    <w:rsid w:val="77EBB9B5"/>
    <w:rsid w:val="7B4A5167"/>
    <w:rsid w:val="7B7EB784"/>
    <w:rsid w:val="7B7F231D"/>
    <w:rsid w:val="7BAF909D"/>
    <w:rsid w:val="7BD0147A"/>
    <w:rsid w:val="7BFE9D13"/>
    <w:rsid w:val="7CD77ADF"/>
    <w:rsid w:val="7D057C62"/>
    <w:rsid w:val="7DE668DB"/>
    <w:rsid w:val="7EF5A58B"/>
    <w:rsid w:val="7F17E532"/>
    <w:rsid w:val="7FBE89E5"/>
    <w:rsid w:val="7FD9AF85"/>
    <w:rsid w:val="7FDE7709"/>
    <w:rsid w:val="7FDF4C8C"/>
    <w:rsid w:val="7FF3E308"/>
    <w:rsid w:val="7FF9DF92"/>
    <w:rsid w:val="8BBBEDB7"/>
    <w:rsid w:val="8FFD03D1"/>
    <w:rsid w:val="AB7FE9F0"/>
    <w:rsid w:val="AEAF45E0"/>
    <w:rsid w:val="BBFF9EE0"/>
    <w:rsid w:val="BE7E72EE"/>
    <w:rsid w:val="BF9B4E0A"/>
    <w:rsid w:val="BFDF7D27"/>
    <w:rsid w:val="BFEFC827"/>
    <w:rsid w:val="C7FB030B"/>
    <w:rsid w:val="CEECADC2"/>
    <w:rsid w:val="D7FFFBBA"/>
    <w:rsid w:val="DCB42D5B"/>
    <w:rsid w:val="DF5F5FF9"/>
    <w:rsid w:val="DFF31B78"/>
    <w:rsid w:val="DFF9AD4A"/>
    <w:rsid w:val="EEFE762D"/>
    <w:rsid w:val="EFEFB551"/>
    <w:rsid w:val="EFFF4832"/>
    <w:rsid w:val="F3BEB065"/>
    <w:rsid w:val="F8E7E8EF"/>
    <w:rsid w:val="F93FA66B"/>
    <w:rsid w:val="FBAD8A35"/>
    <w:rsid w:val="FBB96539"/>
    <w:rsid w:val="FBFF8D4D"/>
    <w:rsid w:val="FCDB6D45"/>
    <w:rsid w:val="FDBA032E"/>
    <w:rsid w:val="FFAC660D"/>
    <w:rsid w:val="FFEF34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tabs>
        <w:tab w:val="center" w:pos="4153"/>
        <w:tab w:val="left" w:pos="5880"/>
      </w:tabs>
      <w:spacing w:before="260" w:after="260" w:line="416" w:lineRule="auto"/>
      <w:jc w:val="center"/>
      <w:outlineLvl w:val="1"/>
    </w:pPr>
    <w:rPr>
      <w:rFonts w:eastAsia="黑体" w:cstheme="majorBidi"/>
      <w:b/>
      <w:bCs/>
      <w:sz w:val="30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17</Pages>
  <Words>8160</Words>
  <Characters>1227</Characters>
  <Lines>10</Lines>
  <Paragraphs>18</Paragraphs>
  <TotalTime>27</TotalTime>
  <ScaleCrop>false</ScaleCrop>
  <LinksUpToDate>false</LinksUpToDate>
  <CharactersWithSpaces>9369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2020-12-09T16:33:00Z</dcterms:created>
  <dc:creator>Windows User</dc:creator>
  <cp:lastModifiedBy>于舒寒</cp:lastModifiedBy>
  <cp:lastPrinted>2020-12-25T15:17:00Z</cp:lastPrinted>
  <dcterms:modified xsi:type="dcterms:W3CDTF">2022-09-15T08:53:27Z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F68AC9FED4FB4FFEB92FAADA4C343B38</vt:lpwstr>
  </property>
</Properties>
</file>