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hint="eastAsia" w:ascii="Times New Roman" w:eastAsia="方正小标宋简体"/>
          <w:sz w:val="40"/>
          <w:szCs w:val="40"/>
        </w:rPr>
        <w:t>“高校青年博士进企业”行动计划方案</w:t>
      </w:r>
    </w:p>
    <w:p>
      <w:pPr>
        <w:adjustRightInd w:val="0"/>
        <w:snapToGrid w:val="0"/>
        <w:spacing w:afterLines="5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hint="eastAsia" w:ascii="Times New Roman" w:eastAsia="方正小标宋简体"/>
          <w:sz w:val="40"/>
          <w:szCs w:val="40"/>
        </w:rPr>
        <w:t>吴中科技企业汇总表</w:t>
      </w:r>
    </w:p>
    <w:tbl>
      <w:tblPr>
        <w:tblStyle w:val="5"/>
        <w:tblW w:w="93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97"/>
        <w:gridCol w:w="569"/>
        <w:gridCol w:w="834"/>
        <w:gridCol w:w="1183"/>
        <w:gridCol w:w="2198"/>
        <w:gridCol w:w="1033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400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  <w:lang w:eastAsia="zh-CN"/>
              </w:rPr>
              <w:t>苏州宝丽洁日化有限公司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142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</w:rPr>
              <w:t>苏州市吴中区东山科技工业园凤凰三路39号</w:t>
            </w:r>
          </w:p>
        </w:tc>
        <w:tc>
          <w:tcPr>
            <w:tcW w:w="10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</w:rPr>
              <w:t>联系人</w:t>
            </w:r>
          </w:p>
        </w:tc>
        <w:tc>
          <w:tcPr>
            <w:tcW w:w="20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周娜娜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142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</w:rPr>
              <w:t>051266399451</w:t>
            </w:r>
          </w:p>
        </w:tc>
        <w:tc>
          <w:tcPr>
            <w:tcW w:w="1183" w:type="dxa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手</w:t>
            </w:r>
            <w:r>
              <w:rPr>
                <w:rFonts w:ascii="Times New Roman" w:hAnsi="Times New Roman" w:eastAsia="方正仿宋简体"/>
              </w:rPr>
              <w:t xml:space="preserve"> </w:t>
            </w:r>
            <w:r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</w:rPr>
              <w:t>18762876980</w:t>
            </w:r>
          </w:p>
        </w:tc>
        <w:tc>
          <w:tcPr>
            <w:tcW w:w="10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hAnsi="Times New Roman" w:eastAsia="方正仿宋简体"/>
              </w:rPr>
              <w:t>E-mail</w:t>
            </w:r>
          </w:p>
        </w:tc>
        <w:tc>
          <w:tcPr>
            <w:tcW w:w="20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</w:rPr>
              <w:t>znn@borage.com.cn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7" w:hRule="atLeast"/>
          <w:jc w:val="center"/>
        </w:trPr>
        <w:tc>
          <w:tcPr>
            <w:tcW w:w="1991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拟</w:t>
            </w:r>
            <w:r>
              <w:rPr>
                <w:rFonts w:hint="eastAsia" w:ascii="Times New Roman" w:eastAsia="方正仿宋简体"/>
              </w:rPr>
              <w:t>合作博士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（最多选</w:t>
            </w:r>
            <w:r>
              <w:rPr>
                <w:rFonts w:ascii="Times New Roman" w:hAnsi="Times New Roman" w:eastAsia="方正仿宋简体"/>
              </w:rPr>
              <w:t>3</w:t>
            </w:r>
            <w:r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  <w:tc>
          <w:tcPr>
            <w:tcW w:w="2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  <w:tc>
          <w:tcPr>
            <w:tcW w:w="312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6" w:hRule="atLeast"/>
          <w:jc w:val="center"/>
        </w:trPr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</w:rPr>
              <w:t>物理防腐技术研发及其在湿巾产品中的应用</w:t>
            </w:r>
          </w:p>
          <w:p>
            <w:pPr>
              <w:numPr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</w:rPr>
              <w:t>1）物理防腐抗菌；2）最好无析出，如要析出，但对人体无危害；3）要符合《化妆品技术规范》；4）经得起防腐挑战试验的测试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简体"/>
              </w:rPr>
              <w:t>；5）能规避现有化学防腐体系的弊端，并且操作简单，便于产业化生产；6）方便应用于湿巾或无纺布产品中；7）能适用于婴幼儿、孕妇、敏感肌肤等人群。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</w:rPr>
              <w:t>二、用于辅助治疗女性妇科问题的卫生棉条开发（医疗器械2类）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</w:rPr>
              <w:t>1）用于临床上出现的妇科疾病问题的解决；2）安全、无副作用；3）能够很好地固定或嵌在棉条棉纤维上；4）结合我司现有棉条设备，并能提供操作简单，易于产业化的工艺技术流程；</w:t>
            </w:r>
          </w:p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</w:rPr>
              <w:t>三、《卫生棉条》</w:t>
            </w:r>
            <w:r>
              <w:rPr>
                <w:rFonts w:hint="eastAsia" w:ascii="Times New Roman" w:hAnsi="Times New Roman" w:eastAsia="方正仿宋简体"/>
                <w:lang w:eastAsia="zh-CN"/>
              </w:rPr>
              <w:t>行业标准、</w:t>
            </w:r>
            <w:r>
              <w:rPr>
                <w:rFonts w:hint="eastAsia" w:ascii="Times New Roman" w:hAnsi="Times New Roman" w:eastAsia="方正仿宋简体"/>
              </w:rPr>
              <w:t>国家标准的制定与实施推进。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 w:asci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苏州宝丽洁日化有限公司坐落在吴中区东山镇，创办于2004年，</w:t>
            </w:r>
            <w:r>
              <w:rPr>
                <w:rFonts w:hint="eastAsia" w:ascii="Times New Roman" w:eastAsia="方正仿宋简体"/>
                <w:lang w:eastAsia="zh-CN"/>
              </w:rPr>
              <w:t>年销售超</w:t>
            </w:r>
            <w:r>
              <w:rPr>
                <w:rFonts w:hint="eastAsia" w:ascii="Times New Roman" w:eastAsia="方正仿宋简体"/>
                <w:lang w:val="en-US" w:eastAsia="zh-CN"/>
              </w:rPr>
              <w:t>2亿元</w:t>
            </w:r>
            <w:r>
              <w:rPr>
                <w:rFonts w:hint="eastAsia" w:ascii="Times New Roman" w:eastAsia="方正仿宋简体"/>
              </w:rPr>
              <w:t>，是一家集生产、研发和销售于一体的高新技术企业，涉及卫生、医疗、化妆品三大行业。公司是江苏省民营科技企业、江苏省科技型中小企业、AA级重合同守信用企业、当地纳税大户、中国产业用纺织品行业协会常务理事等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公司产品远销全球各地，产品包括湿巾、尿布（垫）、抗（抑）菌洗剂、</w:t>
            </w:r>
            <w:r>
              <w:rPr>
                <w:rFonts w:hint="eastAsia" w:ascii="Times New Roman" w:eastAsia="方正仿宋简体"/>
                <w:lang w:eastAsia="zh-CN"/>
              </w:rPr>
              <w:t>卫生棉条</w:t>
            </w:r>
            <w:r>
              <w:rPr>
                <w:rFonts w:hint="eastAsia" w:ascii="Times New Roman" w:eastAsia="方正仿宋简体"/>
              </w:rPr>
              <w:t>、消毒液、化妆品等。至201</w:t>
            </w:r>
            <w:r>
              <w:rPr>
                <w:rFonts w:hint="eastAsia" w:ascii="Times New Roman" w:eastAsia="方正仿宋简体"/>
                <w:lang w:val="en-US" w:eastAsia="zh-CN"/>
              </w:rPr>
              <w:t>8</w:t>
            </w:r>
            <w:r>
              <w:rPr>
                <w:rFonts w:hint="eastAsia" w:ascii="Times New Roman" w:eastAsia="方正仿宋简体"/>
              </w:rPr>
              <w:t>年</w:t>
            </w:r>
            <w:r>
              <w:rPr>
                <w:rFonts w:hint="eastAsia" w:ascii="Times New Roman" w:eastAsia="方正仿宋简体"/>
                <w:lang w:val="en-US" w:eastAsia="zh-CN"/>
              </w:rPr>
              <w:t>4</w:t>
            </w:r>
            <w:r>
              <w:rPr>
                <w:rFonts w:hint="eastAsia" w:ascii="Times New Roman" w:eastAsia="方正仿宋简体"/>
              </w:rPr>
              <w:t>月，公司</w:t>
            </w:r>
            <w:r>
              <w:rPr>
                <w:rFonts w:hint="eastAsia" w:ascii="Times New Roman" w:eastAsia="方正仿宋简体"/>
                <w:lang w:eastAsia="zh-CN"/>
              </w:rPr>
              <w:t>授权</w:t>
            </w:r>
            <w:r>
              <w:rPr>
                <w:rFonts w:hint="eastAsia" w:ascii="Times New Roman" w:eastAsia="方正仿宋简体"/>
              </w:rPr>
              <w:t>发明专利</w:t>
            </w:r>
            <w:r>
              <w:rPr>
                <w:rFonts w:hint="eastAsia" w:ascii="Times New Roman" w:eastAsia="方正仿宋简体"/>
                <w:lang w:val="en-US" w:eastAsia="zh-CN"/>
              </w:rPr>
              <w:t>1</w:t>
            </w:r>
            <w:r>
              <w:rPr>
                <w:rFonts w:hint="eastAsia" w:ascii="Times New Roman" w:eastAsia="方正仿宋简体"/>
              </w:rPr>
              <w:t>项，授权实用新型专利</w:t>
            </w:r>
            <w:r>
              <w:rPr>
                <w:rFonts w:hint="eastAsia" w:ascii="Times New Roman" w:eastAsia="方正仿宋简体"/>
                <w:lang w:val="en-US" w:eastAsia="zh-CN"/>
              </w:rPr>
              <w:t>26</w:t>
            </w:r>
            <w:r>
              <w:rPr>
                <w:rFonts w:hint="eastAsia" w:ascii="Times New Roman" w:eastAsia="方正仿宋简体"/>
              </w:rPr>
              <w:t>项，授权外观专利3项，公司拥有江苏省高新技术产品</w:t>
            </w:r>
            <w:r>
              <w:rPr>
                <w:rFonts w:hint="eastAsia" w:ascii="Times New Roman" w:eastAsia="方正仿宋简体"/>
                <w:lang w:val="en-US" w:eastAsia="zh-CN"/>
              </w:rPr>
              <w:t>4</w:t>
            </w:r>
            <w:r>
              <w:rPr>
                <w:rFonts w:hint="eastAsia" w:ascii="Times New Roman" w:eastAsia="方正仿宋简体"/>
              </w:rPr>
              <w:t>个。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4ECB4"/>
    <w:multiLevelType w:val="singleLevel"/>
    <w:tmpl w:val="3D14EC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AFB"/>
    <w:rsid w:val="00057FFE"/>
    <w:rsid w:val="000939F0"/>
    <w:rsid w:val="0019185D"/>
    <w:rsid w:val="001A781A"/>
    <w:rsid w:val="002010A3"/>
    <w:rsid w:val="003B1637"/>
    <w:rsid w:val="004054C6"/>
    <w:rsid w:val="00413F50"/>
    <w:rsid w:val="00442D03"/>
    <w:rsid w:val="004968D0"/>
    <w:rsid w:val="004B16D9"/>
    <w:rsid w:val="004B6AFB"/>
    <w:rsid w:val="0069124B"/>
    <w:rsid w:val="006A184C"/>
    <w:rsid w:val="007175A1"/>
    <w:rsid w:val="00831104"/>
    <w:rsid w:val="008E3D58"/>
    <w:rsid w:val="009E6DD4"/>
    <w:rsid w:val="00A97CBC"/>
    <w:rsid w:val="00AC706B"/>
    <w:rsid w:val="00C939F6"/>
    <w:rsid w:val="00D56FB3"/>
    <w:rsid w:val="00DF4FB5"/>
    <w:rsid w:val="33592544"/>
    <w:rsid w:val="36AD4DFC"/>
    <w:rsid w:val="66E66E3D"/>
    <w:rsid w:val="7F84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</Words>
  <Characters>86</Characters>
  <Lines>1</Lines>
  <Paragraphs>1</Paragraphs>
  <ScaleCrop>false</ScaleCrop>
  <LinksUpToDate>false</LinksUpToDate>
  <CharactersWithSpaces>99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2017-04-05T13:44:00Z</dcterms:created>
  <dc:creator>Administrator</dc:creator>
  <cp:lastModifiedBy>spring</cp:lastModifiedBy>
  <dcterms:modified xsi:type="dcterms:W3CDTF">2018-04-10T08:33:16Z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