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51" w:rsidRDefault="00292851" w:rsidP="00292851">
      <w:pPr>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1</w:t>
      </w:r>
      <w:r>
        <w:rPr>
          <w:rFonts w:ascii="仿宋_GB2312" w:eastAsia="仿宋_GB2312" w:hint="eastAsia"/>
          <w:sz w:val="30"/>
          <w:szCs w:val="30"/>
        </w:rPr>
        <w:t>：</w:t>
      </w:r>
    </w:p>
    <w:p w:rsidR="00292851" w:rsidRDefault="00292851" w:rsidP="00292851">
      <w:pPr>
        <w:adjustRightInd w:val="0"/>
        <w:snapToGrid w:val="0"/>
        <w:spacing w:beforeLines="50" w:line="240" w:lineRule="atLeast"/>
        <w:jc w:val="center"/>
        <w:rPr>
          <w:rFonts w:ascii="宋体" w:hAnsi="宋体"/>
          <w:b/>
          <w:bCs/>
          <w:sz w:val="36"/>
          <w:szCs w:val="36"/>
        </w:rPr>
      </w:pPr>
      <w:r>
        <w:rPr>
          <w:rFonts w:ascii="宋体" w:hAnsi="宋体"/>
          <w:b/>
          <w:bCs/>
          <w:sz w:val="36"/>
          <w:szCs w:val="36"/>
        </w:rPr>
        <w:t>2018</w:t>
      </w:r>
      <w:r>
        <w:rPr>
          <w:rFonts w:ascii="宋体" w:hAnsi="宋体" w:hint="eastAsia"/>
          <w:b/>
          <w:bCs/>
          <w:sz w:val="36"/>
          <w:szCs w:val="36"/>
        </w:rPr>
        <w:t>年度苏州市软科学研究项目指南</w:t>
      </w:r>
    </w:p>
    <w:p w:rsidR="00292851" w:rsidRDefault="00292851" w:rsidP="00292851">
      <w:pPr>
        <w:widowControl/>
        <w:spacing w:line="360" w:lineRule="auto"/>
        <w:ind w:firstLineChars="200" w:firstLine="640"/>
        <w:jc w:val="left"/>
        <w:rPr>
          <w:rFonts w:ascii="仿宋_GB2312" w:eastAsia="仿宋_GB2312" w:hint="eastAsia"/>
          <w:sz w:val="32"/>
          <w:szCs w:val="32"/>
        </w:rPr>
      </w:pPr>
    </w:p>
    <w:p w:rsidR="00292851" w:rsidRDefault="00292851" w:rsidP="00292851">
      <w:pPr>
        <w:widowControl/>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 xml:space="preserve">2018年度苏州市软科学研究将以深入贯彻党的十九大精神，全面落实省委对苏州工作提出的最新要求为指引，紧紧围绕高质量发展，突出创新驱动、突出改革开放、突出城乡建设、突出文化传承，选择一批具有前瞻性的重点、热点、难点问题，提出相应的对策措施、发展思路，为推动苏州经济社会发展和中心工作提供决策参考支持。 </w:t>
      </w:r>
    </w:p>
    <w:p w:rsidR="00292851" w:rsidRDefault="00292851" w:rsidP="00292851">
      <w:pPr>
        <w:adjustRightInd w:val="0"/>
        <w:snapToGrid w:val="0"/>
        <w:spacing w:line="600" w:lineRule="atLeast"/>
        <w:ind w:firstLineChars="196" w:firstLine="63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一、推动经济高质发展</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 xml:space="preserve">1. 240101苏州在长三角世界城市群建设中的定位及发展研究； </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2. 240102推动苏州经济高质量发展路径研究；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3. 240103优化苏州营商环境相关问题研究；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4. 240104苏州增创开放创新优势策略研究；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5. 240105领军人才企业推动苏州地方产业发展作用研究；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6. 240106促进苏州开发区从产业集聚向能级提升的机制与路径研究；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7. 240107苏州与国内其他主要城市创业成本比较研究。</w:t>
      </w:r>
    </w:p>
    <w:p w:rsidR="00292851" w:rsidRDefault="00292851" w:rsidP="00292851">
      <w:pPr>
        <w:adjustRightInd w:val="0"/>
        <w:snapToGrid w:val="0"/>
        <w:spacing w:line="600" w:lineRule="atLeast"/>
        <w:ind w:firstLineChars="196" w:firstLine="63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二、构建现代产业体系</w:t>
      </w:r>
    </w:p>
    <w:p w:rsidR="00292851" w:rsidRDefault="00292851" w:rsidP="00292851">
      <w:pPr>
        <w:widowControl/>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1. 240108 “互联网、大数据、人工智能”和实体经济深度融合的模式与路径研究</w:t>
      </w:r>
      <w:r>
        <w:rPr>
          <w:rFonts w:ascii="仿宋_GB2312" w:eastAsia="仿宋_GB2312" w:hint="eastAsia"/>
          <w:spacing w:val="-4"/>
          <w:sz w:val="32"/>
          <w:szCs w:val="32"/>
        </w:rPr>
        <w:t>；</w:t>
      </w:r>
      <w:r>
        <w:rPr>
          <w:rFonts w:ascii="仿宋_GB2312" w:eastAsia="仿宋_GB2312" w:hint="eastAsia"/>
          <w:sz w:val="32"/>
          <w:szCs w:val="32"/>
        </w:rPr>
        <w:t xml:space="preserve"> </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lastRenderedPageBreak/>
        <w:t>2. 240109 基于专利信息的苏州优势产业分析研究；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 xml:space="preserve">3. 240110 </w:t>
      </w:r>
      <w:r>
        <w:rPr>
          <w:rFonts w:ascii="仿宋_GB2312" w:eastAsia="仿宋_GB2312" w:hint="eastAsia"/>
          <w:spacing w:val="-4"/>
          <w:sz w:val="32"/>
          <w:szCs w:val="32"/>
        </w:rPr>
        <w:t>推动苏州制造业智能化发展的路径和典型案例研究；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4. 240111 发达国家人才吸引政策新趋势及对苏州的启示研究；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 xml:space="preserve">5. 240112 苏州打造现代服务业新业态新模式研究； </w:t>
      </w:r>
    </w:p>
    <w:p w:rsidR="00292851" w:rsidRDefault="00292851" w:rsidP="00292851">
      <w:pPr>
        <w:adjustRightInd w:val="0"/>
        <w:snapToGrid w:val="0"/>
        <w:spacing w:line="600" w:lineRule="atLeast"/>
        <w:ind w:firstLineChars="200" w:firstLine="640"/>
        <w:rPr>
          <w:rFonts w:ascii="仿宋_GB2312" w:eastAsia="仿宋_GB2312" w:hint="eastAsia"/>
          <w:spacing w:val="-4"/>
          <w:sz w:val="32"/>
          <w:szCs w:val="32"/>
        </w:rPr>
      </w:pPr>
      <w:r>
        <w:rPr>
          <w:rFonts w:ascii="仿宋_GB2312" w:eastAsia="仿宋_GB2312" w:hint="eastAsia"/>
          <w:sz w:val="32"/>
          <w:szCs w:val="32"/>
        </w:rPr>
        <w:t xml:space="preserve">6. 240113 </w:t>
      </w:r>
      <w:r>
        <w:rPr>
          <w:rFonts w:ascii="仿宋_GB2312" w:eastAsia="仿宋_GB2312" w:hint="eastAsia"/>
          <w:spacing w:val="-4"/>
          <w:sz w:val="32"/>
          <w:szCs w:val="32"/>
        </w:rPr>
        <w:t>苏州推进军民融合深度发展相关问题研究；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7. 240114 乡村振兴背景下苏州生态保护问题研究。</w:t>
      </w:r>
    </w:p>
    <w:p w:rsidR="00292851" w:rsidRDefault="00292851" w:rsidP="00292851">
      <w:pPr>
        <w:adjustRightInd w:val="0"/>
        <w:snapToGrid w:val="0"/>
        <w:spacing w:line="600" w:lineRule="atLeast"/>
        <w:ind w:firstLineChars="196" w:firstLine="63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三、实施科技创新驱动战略</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1. 240115 苏州新型研发机构建设模式与运营机制实证研究；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2. 240116 抢抓区域协同机遇对接上海全球科技创新中心发展的思路和对策研究；</w:t>
      </w:r>
    </w:p>
    <w:p w:rsidR="00292851" w:rsidRDefault="00292851" w:rsidP="00292851">
      <w:pPr>
        <w:adjustRightInd w:val="0"/>
        <w:snapToGrid w:val="0"/>
        <w:spacing w:line="600" w:lineRule="atLeast"/>
        <w:ind w:firstLineChars="200" w:firstLine="640"/>
        <w:rPr>
          <w:rFonts w:ascii="仿宋_GB2312" w:eastAsia="仿宋_GB2312" w:hint="eastAsia"/>
          <w:spacing w:val="-4"/>
          <w:sz w:val="32"/>
          <w:szCs w:val="32"/>
        </w:rPr>
      </w:pPr>
      <w:r>
        <w:rPr>
          <w:rFonts w:ascii="仿宋_GB2312" w:eastAsia="仿宋_GB2312" w:hint="eastAsia"/>
          <w:sz w:val="32"/>
          <w:szCs w:val="32"/>
        </w:rPr>
        <w:t>3. 240117 苏州</w:t>
      </w:r>
      <w:r>
        <w:rPr>
          <w:rFonts w:ascii="仿宋_GB2312" w:eastAsia="仿宋_GB2312" w:hint="eastAsia"/>
          <w:spacing w:val="-4"/>
          <w:sz w:val="32"/>
          <w:szCs w:val="32"/>
        </w:rPr>
        <w:t>创新驱动“1+3”政策落实情况跟踪研究；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4. 240118 “独角兽”企业成长环境对苏州的借鉴研究；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5. 240119 政府引导基金对创新产业发展的作用研究；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6. 240120 国内外众创空间发展模式及对苏州的启示研究；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7. 240121 推进离岸研发构建创新“全球构图”相关问题研究。</w:t>
      </w:r>
    </w:p>
    <w:p w:rsidR="00292851" w:rsidRDefault="00292851" w:rsidP="00292851">
      <w:pPr>
        <w:adjustRightInd w:val="0"/>
        <w:snapToGrid w:val="0"/>
        <w:spacing w:line="600" w:lineRule="atLeast"/>
        <w:ind w:firstLineChars="196" w:firstLine="63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四、增进社会发展与民生福祉</w:t>
      </w:r>
    </w:p>
    <w:p w:rsidR="00292851" w:rsidRDefault="00292851" w:rsidP="00292851">
      <w:pPr>
        <w:adjustRightInd w:val="0"/>
        <w:snapToGrid w:val="0"/>
        <w:spacing w:line="600" w:lineRule="atLeast"/>
        <w:ind w:firstLineChars="200" w:firstLine="640"/>
        <w:rPr>
          <w:rFonts w:ascii="仿宋_GB2312" w:eastAsia="仿宋_GB2312" w:hint="eastAsia"/>
          <w:spacing w:val="-4"/>
          <w:sz w:val="32"/>
          <w:szCs w:val="32"/>
        </w:rPr>
      </w:pPr>
      <w:r>
        <w:rPr>
          <w:rFonts w:ascii="仿宋_GB2312" w:eastAsia="仿宋_GB2312" w:hint="eastAsia"/>
          <w:sz w:val="32"/>
          <w:szCs w:val="32"/>
        </w:rPr>
        <w:t xml:space="preserve">1. 240122 </w:t>
      </w:r>
      <w:r>
        <w:rPr>
          <w:rFonts w:ascii="仿宋_GB2312" w:eastAsia="仿宋_GB2312" w:hint="eastAsia"/>
          <w:spacing w:val="-4"/>
          <w:sz w:val="32"/>
          <w:szCs w:val="32"/>
        </w:rPr>
        <w:t>新兴技术</w:t>
      </w:r>
      <w:r>
        <w:rPr>
          <w:rFonts w:ascii="仿宋_GB2312" w:eastAsia="仿宋_GB2312" w:hint="eastAsia"/>
          <w:sz w:val="32"/>
          <w:szCs w:val="32"/>
        </w:rPr>
        <w:t>在苏州政府治理、城市管理和生态环境的典型应用研究;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lastRenderedPageBreak/>
        <w:t xml:space="preserve">2. 240123 </w:t>
      </w:r>
      <w:r>
        <w:rPr>
          <w:rFonts w:ascii="仿宋_GB2312" w:eastAsia="仿宋_GB2312" w:hAnsi="仿宋_GB2312" w:cs="仿宋_GB2312" w:hint="eastAsia"/>
          <w:sz w:val="32"/>
          <w:szCs w:val="32"/>
        </w:rPr>
        <w:t>共享经济背景下的政府监管相关问题研究;</w:t>
      </w:r>
      <w:r>
        <w:rPr>
          <w:rFonts w:ascii="仿宋_GB2312" w:eastAsia="仿宋_GB2312" w:hint="eastAsia"/>
          <w:sz w:val="32"/>
          <w:szCs w:val="32"/>
        </w:rPr>
        <w:t xml:space="preserve"> </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3. 240124 苏州实施耕地轮作休耕中的难点问题研究；</w:t>
      </w:r>
    </w:p>
    <w:p w:rsidR="00292851" w:rsidRDefault="00292851" w:rsidP="00292851">
      <w:pPr>
        <w:adjustRightInd w:val="0"/>
        <w:snapToGrid w:val="0"/>
        <w:spacing w:line="600" w:lineRule="atLeast"/>
        <w:ind w:firstLineChars="200" w:firstLine="640"/>
        <w:rPr>
          <w:rFonts w:ascii="仿宋_GB2312" w:eastAsia="仿宋_GB2312" w:hint="eastAsia"/>
          <w:sz w:val="32"/>
          <w:szCs w:val="32"/>
        </w:rPr>
      </w:pPr>
      <w:r>
        <w:rPr>
          <w:rFonts w:ascii="仿宋_GB2312" w:eastAsia="仿宋_GB2312" w:hint="eastAsia"/>
          <w:sz w:val="32"/>
          <w:szCs w:val="32"/>
        </w:rPr>
        <w:t>4. 240125 苏州培养与使用激励全科医生的相关机制研究;</w:t>
      </w:r>
    </w:p>
    <w:p w:rsidR="00292851" w:rsidRDefault="00292851" w:rsidP="00292851">
      <w:pPr>
        <w:adjustRightInd w:val="0"/>
        <w:snapToGrid w:val="0"/>
        <w:spacing w:line="60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int="eastAsia"/>
          <w:sz w:val="32"/>
          <w:szCs w:val="32"/>
        </w:rPr>
        <w:t xml:space="preserve">. 240126 </w:t>
      </w:r>
      <w:r>
        <w:rPr>
          <w:rFonts w:ascii="仿宋_GB2312" w:eastAsia="仿宋_GB2312" w:hAnsi="仿宋_GB2312" w:cs="仿宋_GB2312" w:hint="eastAsia"/>
          <w:sz w:val="32"/>
          <w:szCs w:val="32"/>
        </w:rPr>
        <w:t>人口出生率降低对苏州未来经济社会的影响研究;</w:t>
      </w:r>
    </w:p>
    <w:p w:rsidR="00292851" w:rsidRDefault="00292851" w:rsidP="00292851">
      <w:pPr>
        <w:adjustRightInd w:val="0"/>
        <w:snapToGrid w:val="0"/>
        <w:spacing w:line="60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仿宋_GB2312" w:eastAsia="仿宋_GB2312" w:hint="eastAsia"/>
          <w:sz w:val="32"/>
          <w:szCs w:val="32"/>
        </w:rPr>
        <w:t xml:space="preserve">. 240127 </w:t>
      </w:r>
      <w:r>
        <w:rPr>
          <w:rFonts w:ascii="仿宋_GB2312" w:eastAsia="仿宋_GB2312" w:hAnsi="仿宋_GB2312" w:cs="仿宋_GB2312" w:hint="eastAsia"/>
          <w:sz w:val="32"/>
          <w:szCs w:val="32"/>
        </w:rPr>
        <w:t>苏州打造大运河文化带建设思路研究;</w:t>
      </w:r>
    </w:p>
    <w:p w:rsidR="00292851" w:rsidRDefault="00292851" w:rsidP="00292851">
      <w:pPr>
        <w:adjustRightInd w:val="0"/>
        <w:snapToGrid w:val="0"/>
        <w:spacing w:line="60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Pr>
          <w:rFonts w:ascii="仿宋_GB2312" w:eastAsia="仿宋_GB2312" w:hint="eastAsia"/>
          <w:sz w:val="32"/>
          <w:szCs w:val="32"/>
        </w:rPr>
        <w:t xml:space="preserve"> 240128 </w:t>
      </w:r>
      <w:r>
        <w:rPr>
          <w:rFonts w:ascii="仿宋_GB2312" w:eastAsia="仿宋_GB2312" w:hAnsi="仿宋_GB2312" w:cs="仿宋_GB2312" w:hint="eastAsia"/>
          <w:sz w:val="32"/>
          <w:szCs w:val="32"/>
        </w:rPr>
        <w:t>苏州推进全域旅游发展相关问题研究。</w:t>
      </w:r>
    </w:p>
    <w:p w:rsidR="00292851" w:rsidRDefault="00292851" w:rsidP="00292851">
      <w:pPr>
        <w:adjustRightInd w:val="0"/>
        <w:snapToGrid w:val="0"/>
        <w:spacing w:line="600" w:lineRule="atLeast"/>
        <w:ind w:firstLineChars="196" w:firstLine="63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五、</w:t>
      </w:r>
      <w:r>
        <w:rPr>
          <w:rFonts w:ascii="仿宋_GB2312" w:eastAsia="仿宋_GB2312" w:hint="eastAsia"/>
          <w:sz w:val="32"/>
          <w:szCs w:val="32"/>
        </w:rPr>
        <w:t xml:space="preserve">240129 </w:t>
      </w:r>
      <w:r>
        <w:rPr>
          <w:rFonts w:ascii="仿宋_GB2312" w:eastAsia="仿宋_GB2312" w:hAnsi="仿宋_GB2312" w:cs="仿宋_GB2312" w:hint="eastAsia"/>
          <w:b/>
          <w:sz w:val="32"/>
          <w:szCs w:val="32"/>
        </w:rPr>
        <w:t>苏州市软科学研究基地项目（定向组织）</w:t>
      </w:r>
    </w:p>
    <w:p w:rsidR="00E07A2B" w:rsidRPr="00292851" w:rsidRDefault="00E07A2B"/>
    <w:sectPr w:rsidR="00E07A2B" w:rsidRPr="00292851" w:rsidSect="00E07A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2851"/>
    <w:rsid w:val="001B0C20"/>
    <w:rsid w:val="00292851"/>
    <w:rsid w:val="00482173"/>
    <w:rsid w:val="005F0570"/>
    <w:rsid w:val="00844551"/>
    <w:rsid w:val="00B25FD0"/>
    <w:rsid w:val="00B56C25"/>
    <w:rsid w:val="00E07A2B"/>
    <w:rsid w:val="00F331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8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977</Characters>
  <Application>Microsoft Office Word</Application>
  <DocSecurity>0</DocSecurity>
  <Lines>8</Lines>
  <Paragraphs>2</Paragraphs>
  <ScaleCrop>false</ScaleCrop>
  <Company>datathink</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钱福良</dc:creator>
  <cp:lastModifiedBy>钱福良</cp:lastModifiedBy>
  <cp:revision>1</cp:revision>
  <dcterms:created xsi:type="dcterms:W3CDTF">2018-03-16T08:58:00Z</dcterms:created>
  <dcterms:modified xsi:type="dcterms:W3CDTF">2018-03-16T08:59:00Z</dcterms:modified>
</cp:coreProperties>
</file>