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散打（一）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（五号宋体）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WTCS1036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2021.3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1.《武术散打教程》，朱瑞琪等编著，北京体育大学出版社，2012年第1版；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《中国武术教程》（上、下册），邱丕相编著，人民体育出版社，2004年第1版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《中国武术高级教练员岗位培训》教材(散打)，人民体育出版社，1998年12月。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《中国散手》，人民体育出版社，1990年12月。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．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武术散打训练新论 》曾于久，人民体育出版社2013年第一版。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numPr>
          <w:ilvl w:val="0"/>
          <w:numId w:val="0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</w:t>
      </w:r>
      <w:r>
        <w:rPr>
          <w:rFonts w:hint="eastAsia" w:ascii="宋体" w:hAnsi="宋体" w:eastAsia="宋体" w:cs="宋体"/>
          <w:szCs w:val="20"/>
          <w:lang w:val="en-US" w:eastAsia="zh-CN"/>
        </w:rPr>
        <w:t>武术散打</w:t>
      </w:r>
      <w:r>
        <w:rPr>
          <w:rFonts w:hint="eastAsia" w:ascii="宋体" w:hAnsi="宋体" w:eastAsia="宋体" w:cs="宋体"/>
          <w:szCs w:val="20"/>
        </w:rPr>
        <w:t>基本</w:t>
      </w:r>
      <w:r>
        <w:rPr>
          <w:rFonts w:hint="eastAsia" w:ascii="宋体" w:hAnsi="宋体" w:eastAsia="宋体" w:cs="宋体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szCs w:val="20"/>
        </w:rPr>
        <w:t>知识、技术和技能为主要教学内容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</w:rPr>
        <w:t>以实践操作为主要教学手段，提高学生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对武术散打理论知识，强化学生的武术散打基本</w:t>
      </w:r>
      <w:r>
        <w:rPr>
          <w:rFonts w:hint="eastAsia" w:ascii="宋体" w:hAnsi="宋体" w:eastAsia="宋体" w:cs="宋体"/>
          <w:szCs w:val="20"/>
        </w:rPr>
        <w:t>技</w:t>
      </w:r>
      <w:r>
        <w:rPr>
          <w:rFonts w:hint="eastAsia" w:ascii="宋体" w:hAnsi="宋体" w:eastAsia="宋体" w:cs="宋体"/>
          <w:szCs w:val="20"/>
          <w:lang w:eastAsia="zh-CN"/>
        </w:rPr>
        <w:t>、</w:t>
      </w:r>
      <w:r>
        <w:rPr>
          <w:rFonts w:hint="eastAsia" w:ascii="宋体" w:hAnsi="宋体" w:eastAsia="宋体" w:cs="宋体"/>
          <w:szCs w:val="20"/>
          <w:lang w:val="en-US" w:eastAsia="zh-CN"/>
        </w:rPr>
        <w:t>战术能力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</w:rPr>
        <w:t>促进学生基本身体素质和活动能力的发展，提高学生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散打技、战术运用</w:t>
      </w:r>
      <w:r>
        <w:rPr>
          <w:rFonts w:hint="eastAsia" w:ascii="宋体" w:hAnsi="宋体" w:eastAsia="宋体" w:cs="宋体"/>
          <w:szCs w:val="20"/>
        </w:rPr>
        <w:t>的合理性和有效性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以拳、腿、摔的攻防为技术手段，掌握健身、防身、修身的方法，</w:t>
      </w:r>
      <w:r>
        <w:rPr>
          <w:rFonts w:hint="eastAsia" w:ascii="宋体" w:hAnsi="宋体" w:eastAsia="宋体" w:cs="宋体"/>
          <w:szCs w:val="20"/>
        </w:rPr>
        <w:t>增</w:t>
      </w:r>
      <w:r>
        <w:rPr>
          <w:rFonts w:hint="eastAsia" w:ascii="宋体" w:hAnsi="宋体" w:eastAsia="宋体" w:cs="宋体"/>
          <w:szCs w:val="20"/>
          <w:lang w:val="en-US" w:eastAsia="zh-CN"/>
        </w:rPr>
        <w:t>强</w:t>
      </w:r>
      <w:r>
        <w:rPr>
          <w:rFonts w:hint="eastAsia" w:ascii="宋体" w:hAnsi="宋体" w:eastAsia="宋体" w:cs="宋体"/>
          <w:szCs w:val="20"/>
        </w:rPr>
        <w:t>学生</w:t>
      </w:r>
      <w:r>
        <w:rPr>
          <w:rFonts w:hint="eastAsia" w:ascii="宋体" w:hAnsi="宋体" w:eastAsia="宋体" w:cs="宋体"/>
          <w:szCs w:val="20"/>
          <w:lang w:val="en-US" w:eastAsia="zh-CN"/>
        </w:rPr>
        <w:t>的爱国情怀和尚武</w:t>
      </w:r>
      <w:r>
        <w:rPr>
          <w:rFonts w:hint="eastAsia" w:ascii="宋体" w:hAnsi="宋体" w:eastAsia="宋体" w:cs="宋体"/>
          <w:szCs w:val="20"/>
        </w:rPr>
        <w:t>精神，完善学生的个性和心理品质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目的是</w:t>
      </w:r>
      <w:r>
        <w:rPr>
          <w:rFonts w:hint="eastAsia" w:ascii="宋体" w:hAnsi="宋体" w:eastAsia="宋体" w:cs="宋体"/>
          <w:szCs w:val="20"/>
        </w:rPr>
        <w:t>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  <w:lang w:val="en-US" w:eastAsia="zh-CN"/>
        </w:rPr>
        <w:t>弘扬民族精神，传播我国的民族传统体育运动项目。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1．强化武德教育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散打是中国武术的重要组成部分，是中华民族的国粹。“未练武先习德”，是中国武术的优良传统。尤其在当今商品经济的冲击下，武德教育显得更加重要。具体的说，就是要加强学生的“口德”、“拳德”、“职业道德”教育。使学生成为德才兼备、文武并举的栋梁之材。同时培养良好的学习风气和训练作风。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2"/>
        </w:numPr>
        <w:ind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注重能力的培养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能力包括实战能力、教学训练能力、科研能力及社会活动能力。在进校的前两年应加强专项技能的训练，使他们运动水平有较大的提高，并达到一级运动员标准。第三学年在保持运动水平的基础上，逐步掌握教学和训练的基本方法和理论。第四学年把所学的理论与实践知识应用于教学实习，同时接受实践的检验反馈，弥补自己的不足。同时还应该掌握科研方法，培养科学研究能力，把自己培养成为具有教学能力、训练能力、科研能力于一体的复合型人才。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宋体"/>
          <w:szCs w:val="21"/>
        </w:rPr>
        <w:t>另外，还应具备一定的社会工作能力，能够组织中小型的散打比赛，掌握散打竞赛的组织与编排以及裁判方法，三年级达到二级裁判标准，四年级争取达到一级裁判员的标准。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left="420" w:leftChars="200" w:firstLine="420" w:firstLineChars="200"/>
        <w:rPr>
          <w:rFonts w:hint="eastAsia" w:ascii="Times New Roman" w:hAnsi="Times New Roman" w:eastAsia="宋体" w:cs="Times New Roman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Cs w:val="20"/>
        </w:rPr>
        <w:t>通过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概论的学习了解武术散打项目的属性概念、武术散打运动的起源与发展现状。了解武术散打的三大特点是技击技术的完整性、表现形式的民族性和反映文化的直接性，并且具有健体防身、陶冶情操、观赏娱乐、增进交流的多种作用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ind w:left="420" w:leftChars="200" w:firstLine="420" w:firstLineChars="200"/>
        <w:rPr>
          <w:rFonts w:hint="eastAsia" w:hAnsi="宋体" w:cs="宋体"/>
          <w:b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通过长期的训练实践对学生的体能、机能、心能和智能逐步提升。在以拳、腿、摔基本技术为承载手段，掌握健身、防身、修身的方法。以实践的过程实现对人的教化，起到对武德修养的目的。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8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3807"/>
        <w:gridCol w:w="3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5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80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8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5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80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武术散打概论</w:t>
            </w:r>
          </w:p>
        </w:tc>
        <w:tc>
          <w:tcPr>
            <w:tcW w:w="328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师德规范</w:t>
            </w:r>
            <w:r>
              <w:rPr>
                <w:rFonts w:hint="eastAsia" w:hAnsi="宋体" w:cs="宋体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1590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80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武术散打基本技术</w:t>
            </w:r>
          </w:p>
        </w:tc>
        <w:tc>
          <w:tcPr>
            <w:tcW w:w="3281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80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3281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（一）武术散打概论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了解武术散打项目的名称与定义及项目运动的起源与发展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武术散手与散打的定义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项目的起源与发展、散打技术的特点与功能价值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实践篇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（一）武术散打基础技术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了解武术散打基础技术，掌握散打基础技术的要领及练习方法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预备势和步法重心的把握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武术散打握拳方法、礼仪、预备势（左、右势）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（二）武术散打基本步法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了解武术散打基本步法技术，掌握散打基本步法技术的要领及练习方法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重心的把握及落脚的方式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前、后、左、右移步、换步、侧闪步、垫步、盖步、背步、纵步、叉步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（三）武术散打基本拳法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了解武术散打基本技术，掌握散打基本拳法技术的要领及练习方法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各拳法间的运行线路的方向和扣腕方式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武术散打的直拳、勾拳、摆拳、转身鞭拳技术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（四）武术散打基本腿法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了解武术散打基本技术，掌握散打基本腿法技术的要领及练习方法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各腿法间的运行线路的方向和接触部位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武术散打的鞭腿、正蹬腿、侧踹腿、转身后蹬腿、转身后摆腿技术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（五）武术散打基础进攻组合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了解武术散打基本进攻组合技术，掌握进攻组合技术的要领及练习方法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组合编串的合理性、节奏和多击点、多方位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前摆-后直、前直-后摆、前勾-后直、后直-前摆、前直-后勾、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前后直拳-转身鞭拳、后勾-前摆-转身鞭拳、后勾-前摆-后直、前直-后勾-前摆、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前后直-前摆、后直-前摆-后直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前低鞭-后高鞭、后高鞭-前低鞭、前鞭-前侧踹、后鞭-前蹬腿、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后鞭-转身后摆退、前侧踹-转身后蹬腿、前鞭-后正蹬-前侧踹、前高鞭-后低鞭-后摆腿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前低鞭-后直拳、前摆拳-后高鞭、后低鞭-前摆、前侧踹-后直、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前鞭-前侧踹-后直拳、前后直拳-后鞭、后正蹬-后直-前摆、后低鞭-前摆-后直、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前侧踹-转身后蹬腿、前鞭-后正蹬-前侧踹、前高鞭-后低鞭-后摆腿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9"/>
        <w:gridCol w:w="3219"/>
        <w:gridCol w:w="3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3" w:hRule="atLeast"/>
          <w:jc w:val="center"/>
        </w:trPr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32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武术散打概论</w:t>
            </w:r>
          </w:p>
        </w:tc>
        <w:tc>
          <w:tcPr>
            <w:tcW w:w="32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3219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</w:rPr>
            </w:pPr>
          </w:p>
        </w:tc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武术散打基础技术</w:t>
            </w:r>
          </w:p>
        </w:tc>
        <w:tc>
          <w:tcPr>
            <w:tcW w:w="32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3219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武术散打基本步法</w:t>
            </w:r>
          </w:p>
        </w:tc>
        <w:tc>
          <w:tcPr>
            <w:tcW w:w="32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3219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武术散打基本拳法</w:t>
            </w:r>
          </w:p>
        </w:tc>
        <w:tc>
          <w:tcPr>
            <w:tcW w:w="32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3219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武术散打基本腿法</w:t>
            </w:r>
          </w:p>
        </w:tc>
        <w:tc>
          <w:tcPr>
            <w:tcW w:w="32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3219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32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武术散打基础进攻组合</w:t>
            </w:r>
          </w:p>
        </w:tc>
        <w:tc>
          <w:tcPr>
            <w:tcW w:w="32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16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tbl>
      <w:tblPr>
        <w:tblStyle w:val="7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401"/>
        <w:gridCol w:w="534"/>
        <w:gridCol w:w="4820"/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武术散打概论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了解武术散打项目定义及项目运动的起源与发展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掌握武术散打基础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武术散打基本步法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掌握散打基本步法技术要领及练习方法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掌握散打基本拳法直拳技术要领及练习方法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掌握散打基本拳法勾拳技术要领及练习方法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掌握散打基本拳法摆拳技术要领及练习方法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掌握散打基本拳法鞭拳技术要领及练习方法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掌握散打基本拳法鞭拳技术要领及练习方法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掌握散打基本腿法鞭腿技术要领及练习方法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掌握散打基本腿法蹬腿技术要领及练习方法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掌握散打基本腿法踹腿技术要领及练习方法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掌握散打基本腿法摆腿技术要领及练习方法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掌握散打基本腿法扫腿技术要领及练习方法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掌握散打腿法基础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掌握散打拳腿基础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1.《武术散打教程》，朱瑞琪等编著，北京体育大学出版社，2012年第1版；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《中国武术教程》（上、下册），邱丕相编著，人民体育出版社，2004年第1版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《中国武术高级教练员岗位培训》教材(散打)，人民体育出版社，1998年12月。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4. 《中国散手》，人民体育出版社，1990年12月。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武术散打训练新论 》曾于久，人民体育出版社2013年第一版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初学阶段的技术训练任务主要是培养初略的动作表象、学习动作的基本过程和积累基本动作经验。</w:t>
      </w:r>
      <w:r>
        <w:rPr>
          <w:rFonts w:hint="eastAsia" w:ascii="Times New Roman" w:hAnsi="Times New Roman" w:eastAsia="宋体" w:cs="Times New Roman"/>
          <w:szCs w:val="20"/>
        </w:rPr>
        <w:t>主要使用动作示范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武术散打理论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理论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基本技术</w:t>
            </w:r>
          </w:p>
        </w:tc>
        <w:tc>
          <w:tcPr>
            <w:tcW w:w="284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期末：技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术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专项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技能</w:t>
            </w:r>
          </w:p>
        </w:tc>
        <w:tc>
          <w:tcPr>
            <w:tcW w:w="284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成绩2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 理论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</w:t>
      </w:r>
      <w:r>
        <w:rPr>
          <w:rFonts w:hint="eastAsia" w:ascii="宋体" w:hAnsi="宋体" w:eastAsia="宋体" w:cs="宋体"/>
          <w:kern w:val="0"/>
          <w:szCs w:val="21"/>
        </w:rPr>
        <w:t>30%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采用闭卷考试形式，该成绩由任课老师评定。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3. 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成绩5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（1）武术散打拳、腿法配合步法完成的固定动作组合套路。</w:t>
      </w:r>
    </w:p>
    <w:p>
      <w:pPr>
        <w:spacing w:before="156" w:beforeLines="50" w:line="4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（2）30秒直拳、鞭腿、侧踹腿打靶。</w:t>
      </w:r>
    </w:p>
    <w:p>
      <w:pPr>
        <w:spacing w:before="156" w:beforeLines="50" w:line="400" w:lineRule="exact"/>
        <w:rPr>
          <w:rFonts w:hint="eastAsia"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10—8.6分： 技术完整规范（动作线路正确）劲力顺达、力点清晰，动作协调，符合实战要求。</w:t>
      </w:r>
    </w:p>
    <w:p>
      <w:pPr>
        <w:spacing w:before="156" w:beforeLines="50" w:line="400" w:lineRule="exact"/>
        <w:ind w:left="1260" w:hanging="1260" w:hangingChars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8.5—7.6分： 技术较完整规范（动作线路较正确）劲力较顺达、力点尚可，动作较协调，比较符合实战要求。</w:t>
      </w:r>
    </w:p>
    <w:p>
      <w:pPr>
        <w:spacing w:before="156" w:beforeLines="50" w:line="400" w:lineRule="exact"/>
        <w:ind w:left="1155" w:hanging="1155" w:hangingChars="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7.5—6分： 技术基本完整规范（动作线路基本正确）劲力基本顺达、有力点，动作基本协调，基本符合实战要求。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hint="eastAsia" w:ascii="宋体" w:hAnsi="宋体" w:eastAsia="宋体" w:cs="宋体"/>
          <w:szCs w:val="21"/>
        </w:rPr>
        <w:t>6分以下： 技术不完整不规范（动作线路不正确）劲力不够顺达、无力点，动作僵硬不协调，不符合实战要求。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9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8"/>
        <w:gridCol w:w="1054"/>
        <w:gridCol w:w="1393"/>
        <w:gridCol w:w="1393"/>
        <w:gridCol w:w="3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260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39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理论</w:t>
            </w:r>
          </w:p>
        </w:tc>
        <w:tc>
          <w:tcPr>
            <w:tcW w:w="139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22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260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9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39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3229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平时+理论+期末=总成绩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260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9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39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322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>（三）评分标准</w:t>
      </w:r>
      <w:r>
        <w:rPr>
          <w:rFonts w:hint="eastAsia" w:ascii="黑体" w:hAnsi="黑体" w:eastAsia="黑体"/>
          <w:b/>
          <w:color w:val="FF0000"/>
          <w:sz w:val="24"/>
          <w:szCs w:val="24"/>
        </w:rPr>
        <w:t xml:space="preserve">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18"/>
        <w:gridCol w:w="2315"/>
        <w:gridCol w:w="2360"/>
        <w:gridCol w:w="2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  <w:b/>
                <w:bCs/>
                <w:szCs w:val="21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3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3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武术散打运动理论的学习了解武术散打项目的属性概念、武术散打运动的起源与发展现状及武术散打运动的特点与功能价值。熟悉比赛场地的规格和武术散打比赛礼仪，掌握武术散打边裁、场裁理论及实践能力。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较好的了解武术散打项目的属性概念、武术散打运动的起源与发展现状及武术散打运动的特点与功能价值。较熟悉比赛场地的规格和武术散打比赛礼仪，较好掌握武术散打边裁、场裁理论及实践能力。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基本的了解武术散打项目的属性概念、武术散打运动的起源与发展现状及武术散打运动的特点与功能价值。基本熟悉比赛场地的规格和武术散打比赛礼仪，不能掌握武术散打边裁、场裁理及实践能力。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了解武术散打项目的属性概念、武术散打运动的起源与发展现状及武术散打运动的特点与功能价值。不熟悉比赛场地的规格和武术散打比赛礼仪，不能掌握武术散打边裁、场裁理论及实践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通过长期的训练实践对学生的体能、机能、心能和智能逐步提升，在掌握武术散打的基本技术、基本理论和基本使用方法的同时起到对武德修养的目的。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通过长期的训练实践对学生的体能、机能、心能和智能较好提升，在掌握武术散打的基本技术、基本理论和基本使用方法的同时起到对武德修养的目的。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通过长期的训练实践对学生的体能、机能、心能和智能够提升，基本掌握武术散打的基本技术、基本理论和基本使用方法。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通过长期的训练实践对学生的体能、机能、心能和智能没有提升，不能掌握武术散打的基本技术、基本理论和基本使用方法。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/>
          <w:szCs w:val="21"/>
          <w:lang w:val="en-US" w:eastAsia="zh-CN"/>
        </w:rPr>
        <w:t>武术散打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为弘扬民族精神，传播我国民族传统体育运动项目奋斗不息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0115A"/>
    <w:multiLevelType w:val="singleLevel"/>
    <w:tmpl w:val="0750115A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9771FF0"/>
    <w:rsid w:val="15161D7A"/>
    <w:rsid w:val="22FD0957"/>
    <w:rsid w:val="287E2955"/>
    <w:rsid w:val="2FED07A5"/>
    <w:rsid w:val="30D9095C"/>
    <w:rsid w:val="39734A7D"/>
    <w:rsid w:val="497D7262"/>
    <w:rsid w:val="4C8834B4"/>
    <w:rsid w:val="52B85C6E"/>
    <w:rsid w:val="5DC77920"/>
    <w:rsid w:val="602A730B"/>
    <w:rsid w:val="720204D2"/>
    <w:rsid w:val="7787321E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think</cp:lastModifiedBy>
  <cp:lastPrinted>2020-12-24T07:17:00Z</cp:lastPrinted>
  <dcterms:modified xsi:type="dcterms:W3CDTF">2021-05-06T03:50:58Z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