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《跆拳道》课程教学大纲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880"/>
        <w:gridCol w:w="1194"/>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80" w:type="dxa"/>
            <w:vAlign w:val="center"/>
          </w:tcPr>
          <w:p>
            <w:pPr>
              <w:spacing w:before="156" w:beforeLines="50" w:after="156" w:afterLines="50"/>
              <w:jc w:val="left"/>
              <w:rPr>
                <w:rFonts w:ascii="宋体" w:hAnsi="宋体" w:eastAsia="宋体"/>
              </w:rPr>
            </w:pPr>
            <w:r>
              <w:rPr>
                <w:rFonts w:ascii="宋体" w:hAnsi="宋体" w:eastAsia="宋体"/>
              </w:rPr>
              <w:t>Taekwondo</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889" w:type="dxa"/>
            <w:vAlign w:val="center"/>
          </w:tcPr>
          <w:p>
            <w:pPr>
              <w:widowControl/>
              <w:jc w:val="left"/>
              <w:rPr>
                <w:rFonts w:hint="default" w:ascii="宋体" w:hAnsi="宋体" w:eastAsia="宋体"/>
                <w:lang w:val="en-US" w:eastAsia="zh-CN"/>
              </w:rPr>
            </w:pPr>
            <w:r>
              <w:rPr>
                <w:rFonts w:hint="eastAsia" w:ascii="宋体" w:hAnsi="宋体" w:eastAsia="宋体"/>
                <w:lang w:val="en-US" w:eastAsia="zh-CN"/>
              </w:rPr>
              <w:t>SPOT0186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80"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主修</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889"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80" w:type="dxa"/>
            <w:vAlign w:val="center"/>
          </w:tcPr>
          <w:p>
            <w:pPr>
              <w:spacing w:before="156" w:beforeLines="50" w:after="156" w:afterLines="50"/>
              <w:jc w:val="left"/>
              <w:rPr>
                <w:rFonts w:ascii="宋体" w:hAnsi="宋体" w:eastAsia="宋体"/>
              </w:rPr>
            </w:pPr>
            <w:r>
              <w:rPr>
                <w:rFonts w:hint="eastAsia" w:ascii="宋体" w:hAnsi="宋体" w:eastAsia="宋体"/>
                <w:lang w:val="en-US" w:eastAsia="zh-CN"/>
              </w:rPr>
              <w:t>4</w:t>
            </w:r>
            <w:r>
              <w:rPr>
                <w:rFonts w:hint="eastAsia" w:ascii="宋体" w:hAnsi="宋体" w:eastAsia="宋体"/>
              </w:rPr>
              <w:t>学分</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889" w:type="dxa"/>
            <w:vAlign w:val="center"/>
          </w:tcPr>
          <w:p>
            <w:pPr>
              <w:spacing w:before="156" w:beforeLines="50" w:after="156" w:afterLines="50"/>
              <w:rPr>
                <w:rFonts w:ascii="宋体" w:hAnsi="宋体" w:eastAsia="宋体"/>
              </w:rPr>
            </w:pPr>
            <w:r>
              <w:rPr>
                <w:rFonts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80"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郑姝音</w:t>
            </w:r>
          </w:p>
        </w:tc>
        <w:tc>
          <w:tcPr>
            <w:tcW w:w="119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889" w:type="dxa"/>
            <w:vAlign w:val="center"/>
          </w:tcPr>
          <w:p>
            <w:pPr>
              <w:spacing w:before="156" w:beforeLines="50" w:after="156" w:afterLines="50"/>
              <w:rPr>
                <w:rFonts w:hint="eastAsia"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3</w:t>
            </w:r>
            <w:r>
              <w:rPr>
                <w:rFonts w:ascii="宋体" w:hAnsi="宋体" w:eastAsia="宋体"/>
              </w:rPr>
              <w:t>.</w:t>
            </w:r>
            <w:r>
              <w:rPr>
                <w:rFonts w:hint="eastAsia" w:ascii="宋体" w:hAnsi="宋体" w:eastAsia="宋体"/>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19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963" w:type="dxa"/>
            <w:gridSpan w:val="3"/>
            <w:vAlign w:val="center"/>
          </w:tcPr>
          <w:p>
            <w:pPr>
              <w:rPr>
                <w:rFonts w:ascii="宋体" w:hAnsi="宋体" w:eastAsia="宋体" w:cs="宋体"/>
              </w:rPr>
            </w:pPr>
            <w:r>
              <w:rPr>
                <w:rFonts w:ascii="宋体" w:hAnsi="宋体" w:eastAsia="宋体" w:cs="宋体"/>
              </w:rPr>
              <w:t>1、赵光圣等主编，《跆拳道运动教程》，高等教育出版社，2015年</w:t>
            </w:r>
          </w:p>
          <w:p>
            <w:pPr>
              <w:rPr>
                <w:rFonts w:ascii="宋体" w:hAnsi="宋体" w:eastAsia="宋体" w:cs="宋体"/>
              </w:rPr>
            </w:pPr>
            <w:r>
              <w:rPr>
                <w:rFonts w:ascii="宋体" w:hAnsi="宋体" w:eastAsia="宋体" w:cs="宋体"/>
              </w:rPr>
              <w:t>2、高谊等编著，《跆拳道》，北京体育大学出版社，1998年</w:t>
            </w:r>
          </w:p>
          <w:p>
            <w:pPr>
              <w:rPr>
                <w:rFonts w:ascii="宋体" w:hAnsi="宋体" w:eastAsia="宋体" w:cs="宋体"/>
              </w:rPr>
            </w:pPr>
            <w:r>
              <w:rPr>
                <w:rFonts w:ascii="宋体" w:hAnsi="宋体" w:eastAsia="宋体" w:cs="宋体"/>
              </w:rPr>
              <w:t>3、高谊等著，《普通高校跆拳道课程教材》，南开大学出版社，2011年</w:t>
            </w:r>
          </w:p>
          <w:p>
            <w:pPr>
              <w:rPr>
                <w:rFonts w:ascii="宋体" w:hAnsi="宋体" w:eastAsia="宋体" w:cs="宋体"/>
              </w:rPr>
            </w:pPr>
            <w:r>
              <w:rPr>
                <w:rFonts w:ascii="宋体" w:hAnsi="宋体" w:eastAsia="宋体" w:cs="宋体"/>
              </w:rPr>
              <w:t>4、刘卫军主编，《跆拳道》，高等教育出版社，2016年</w:t>
            </w:r>
          </w:p>
          <w:p>
            <w:pPr>
              <w:rPr>
                <w:rFonts w:ascii="宋体" w:hAnsi="宋体" w:eastAsia="宋体" w:cs="宋体"/>
              </w:rPr>
            </w:pPr>
            <w:r>
              <w:rPr>
                <w:rFonts w:ascii="宋体" w:hAnsi="宋体" w:eastAsia="宋体" w:cs="宋体"/>
              </w:rPr>
              <w:t>5、王大庆等主编，《跆拳道》，浙江大学出版社，2016年</w:t>
            </w:r>
          </w:p>
          <w:p>
            <w:pPr>
              <w:rPr>
                <w:rFonts w:ascii="宋体" w:hAnsi="宋体" w:eastAsia="宋体" w:cs="宋体"/>
              </w:rPr>
            </w:pPr>
            <w:r>
              <w:rPr>
                <w:rFonts w:ascii="宋体" w:hAnsi="宋体" w:eastAsia="宋体" w:cs="宋体"/>
              </w:rPr>
              <w:t>6、曾于久著，《竞技跆拳道训练》，人民体育出版社，2014年</w:t>
            </w:r>
          </w:p>
        </w:tc>
      </w:tr>
    </w:tbl>
    <w:p>
      <w:pPr>
        <w:spacing w:before="156" w:beforeLines="50" w:after="156" w:afterLines="50"/>
        <w:ind w:firstLine="562" w:firstLineChars="200"/>
        <w:rPr>
          <w:rFonts w:hAnsi="宋体" w:cs="宋体"/>
        </w:rPr>
      </w:pPr>
      <w:r>
        <w:rPr>
          <w:rFonts w:hint="eastAsia" w:ascii="黑体" w:hAnsi="黑体" w:eastAsia="黑体" w:cs="宋体"/>
          <w:b/>
          <w:sz w:val="28"/>
          <w:szCs w:val="28"/>
        </w:rPr>
        <w:t>课程目标</w:t>
      </w:r>
    </w:p>
    <w:p>
      <w:pPr>
        <w:numPr>
          <w:ilvl w:val="0"/>
          <w:numId w:val="1"/>
        </w:numPr>
        <w:spacing w:before="156" w:beforeLines="50" w:after="156" w:afterLines="50"/>
        <w:ind w:firstLine="482" w:firstLineChars="200"/>
        <w:rPr>
          <w:rFonts w:hAnsi="宋体" w:cs="宋体"/>
          <w:szCs w:val="21"/>
        </w:rPr>
      </w:pPr>
      <w:r>
        <w:rPr>
          <w:rFonts w:hint="eastAsia" w:ascii="黑体" w:hAnsi="黑体" w:eastAsia="黑体" w:cs="宋体"/>
          <w:b/>
          <w:sz w:val="24"/>
          <w:szCs w:val="24"/>
        </w:rPr>
        <w:t>总体目标：</w:t>
      </w:r>
    </w:p>
    <w:p>
      <w:pPr>
        <w:numPr>
          <w:numId w:val="0"/>
        </w:numPr>
        <w:ind w:firstLine="440" w:firstLineChars="200"/>
        <w:rPr>
          <w:rFonts w:hint="eastAsia" w:ascii="宋体" w:hAnsi="宋体" w:eastAsia="宋体" w:cs="Times New Roman"/>
          <w:sz w:val="22"/>
          <w:lang w:val="en-US" w:eastAsia="zh-CN"/>
        </w:rPr>
      </w:pPr>
      <w:r>
        <w:rPr>
          <w:rFonts w:hint="eastAsia" w:ascii="宋体" w:hAnsi="宋体" w:eastAsia="宋体" w:cs="Times New Roman"/>
          <w:sz w:val="22"/>
        </w:rPr>
        <w:t>践行社会主义核心价值观与武德规范，以立德树人为己任，通过跆拳道教育发扬跆拳道精神，培养礼仪、廉耻、忍耐、克己、认真、刻苦、坚强、勇敢的意志品，具备扎实的跆拳道的专业知识，能够结合青少年身体发展、科学健身的知识和技能，掌握跆拳道训练的基本理论与方法。</w:t>
      </w:r>
      <w:r>
        <w:rPr>
          <w:rFonts w:hint="eastAsia" w:ascii="宋体" w:hAnsi="宋体" w:eastAsia="宋体" w:cs="Times New Roman"/>
          <w:sz w:val="22"/>
          <w:lang w:val="en-US" w:eastAsia="zh-CN"/>
        </w:rPr>
        <w:t>培养学生具有爱国主义和集体主义精神，热爱体育教育事业，具备体育工作者的良好道德品质和作风，自觉维护社会主义民主与法制，积极为社会主义现代化建没服务，使之成为有理想、有道德、有文化、有纪律的从事体育教育训练和科研工作的新型体育人才。</w:t>
      </w:r>
    </w:p>
    <w:p>
      <w:pPr>
        <w:numPr>
          <w:numId w:val="0"/>
        </w:numPr>
        <w:ind w:firstLine="480" w:firstLineChars="200"/>
        <w:rPr>
          <w:rFonts w:hAnsi="宋体" w:cs="宋体"/>
        </w:rPr>
      </w:pPr>
      <w:r>
        <w:rPr>
          <w:rFonts w:hint="eastAsia" w:ascii="黑体" w:hAnsi="黑体" w:eastAsia="黑体" w:cs="宋体"/>
          <w:sz w:val="24"/>
          <w:szCs w:val="24"/>
        </w:rPr>
        <w:t>课程目标：</w:t>
      </w:r>
    </w:p>
    <w:p>
      <w:pPr>
        <w:ind w:firstLine="420" w:firstLineChars="200"/>
        <w:rPr>
          <w:rFonts w:ascii="Times New Roman" w:hAnsi="Times New Roman" w:eastAsia="宋体" w:cs="Times New Roman"/>
          <w:szCs w:val="20"/>
        </w:rPr>
      </w:pPr>
    </w:p>
    <w:p>
      <w:pPr>
        <w:ind w:firstLine="420" w:firstLineChars="200"/>
        <w:rPr>
          <w:rFonts w:hAnsi="宋体" w:cs="宋体"/>
          <w:b/>
        </w:rPr>
      </w:pPr>
      <w:r>
        <w:rPr>
          <w:rFonts w:hint="eastAsia" w:hAnsi="宋体" w:cs="宋体"/>
          <w:b/>
        </w:rPr>
        <w:t>课程目标1：</w:t>
      </w:r>
    </w:p>
    <w:p>
      <w:pPr>
        <w:ind w:firstLine="420" w:firstLineChars="200"/>
        <w:rPr>
          <w:rFonts w:hAnsi="宋体" w:cs="宋体"/>
          <w:b/>
        </w:rPr>
      </w:pPr>
    </w:p>
    <w:p>
      <w:pPr>
        <w:spacing w:line="300" w:lineRule="auto"/>
        <w:ind w:firstLine="422" w:firstLineChars="200"/>
        <w:rPr>
          <w:rFonts w:ascii="宋体" w:hAnsi="宋体" w:eastAsia="宋体" w:cs="Times New Roman"/>
          <w:sz w:val="22"/>
        </w:rPr>
      </w:pPr>
      <w:r>
        <w:rPr>
          <w:rFonts w:hint="eastAsia" w:ascii="宋体" w:hAnsi="宋体" w:eastAsia="宋体" w:cs="Times New Roman"/>
          <w:b/>
          <w:szCs w:val="21"/>
        </w:rPr>
        <w:t>践行师德规范，心怀跆拳道教育情结。</w:t>
      </w:r>
      <w:r>
        <w:rPr>
          <w:rFonts w:hint="eastAsia" w:ascii="宋体" w:hAnsi="宋体" w:eastAsia="宋体" w:cs="Times New Roman"/>
          <w:sz w:val="22"/>
        </w:rPr>
        <w:t>践行社会主义核心价值观与武德规范，以立德树人为己任，通过跆拳道教育发扬跆拳道精神，培养礼仪、廉耻、忍耐、克己、认真、刻苦、坚强、勇敢的意志品，热爱跆拳道教育事业，具备积极正确的从教情感、态度和价值观，认真学习跆拳道有关教材，明确教学任务，遵循教学原则，注重理论与实践相结合，加强能力培养和学生的学风建设。培养德、技、能全面的综合型人才，做学生通过竞技强身健体，通过品势修身养性。</w:t>
      </w:r>
    </w:p>
    <w:p>
      <w:pPr>
        <w:pStyle w:val="2"/>
        <w:spacing w:before="156" w:beforeLines="50" w:after="156" w:afterLines="50"/>
        <w:ind w:firstLine="422" w:firstLineChars="200"/>
        <w:rPr>
          <w:rFonts w:hAnsi="宋体" w:cs="宋体"/>
          <w:bCs/>
          <w:szCs w:val="21"/>
        </w:rPr>
      </w:pPr>
      <w:r>
        <w:rPr>
          <w:rFonts w:hint="eastAsia" w:hAnsi="宋体" w:cs="宋体"/>
          <w:b/>
        </w:rPr>
        <w:t>课程目标2：</w:t>
      </w:r>
    </w:p>
    <w:p>
      <w:pPr>
        <w:widowControl/>
        <w:autoSpaceDE w:val="0"/>
        <w:autoSpaceDN w:val="0"/>
        <w:spacing w:before="120" w:after="120" w:line="288" w:lineRule="auto"/>
        <w:ind w:firstLine="422" w:firstLineChars="200"/>
        <w:textAlignment w:val="bottom"/>
        <w:rPr>
          <w:rFonts w:ascii="宋体" w:hAnsi="宋体" w:eastAsia="宋体" w:cs="宋体"/>
          <w:bCs/>
          <w:szCs w:val="21"/>
        </w:rPr>
      </w:pPr>
      <w:r>
        <w:rPr>
          <w:rFonts w:hint="eastAsia" w:ascii="宋体" w:hAnsi="宋体" w:eastAsia="宋体" w:cs="Times New Roman"/>
          <w:b/>
          <w:kern w:val="0"/>
          <w:szCs w:val="21"/>
        </w:rPr>
        <w:t>具备科学的跆拳道教育教学能力。</w:t>
      </w:r>
      <w:r>
        <w:rPr>
          <w:rFonts w:hint="eastAsia" w:ascii="宋体" w:hAnsi="宋体" w:eastAsia="宋体" w:cs="Times New Roman"/>
          <w:sz w:val="22"/>
        </w:rPr>
        <w:t>具备扎实的跆拳道的专业知识，能够结合青少年身体发展、科学健身的知识和技能，掌握跆拳道训练的基本理论与方法。具备开展中小学跆拳道教学的能力，熟练掌握并应用跆拳道技术、品势，具备跆拳道基本教学、组织比赛的实践能力，在教师指导下制定跆拳道教学计划、开展跆拳道课堂教学设计。了解国际国内先进的跆拳道教学形式和方法并在教学中实践应用</w:t>
      </w:r>
    </w:p>
    <w:p>
      <w:pPr>
        <w:widowControl/>
        <w:autoSpaceDE w:val="0"/>
        <w:autoSpaceDN w:val="0"/>
        <w:spacing w:before="120" w:after="120" w:line="288" w:lineRule="auto"/>
        <w:ind w:firstLine="420" w:firstLineChars="200"/>
        <w:textAlignment w:val="bottom"/>
        <w:rPr>
          <w:rFonts w:hAnsi="宋体" w:cs="宋体"/>
          <w:b/>
        </w:rPr>
      </w:pPr>
      <w:r>
        <w:rPr>
          <w:rFonts w:hint="eastAsia" w:hAnsi="宋体" w:cs="宋体"/>
          <w:b/>
        </w:rPr>
        <w:t>课程目标3</w:t>
      </w:r>
    </w:p>
    <w:p>
      <w:pPr>
        <w:widowControl/>
        <w:autoSpaceDE w:val="0"/>
        <w:autoSpaceDN w:val="0"/>
        <w:spacing w:before="120" w:after="120" w:line="288" w:lineRule="auto"/>
        <w:ind w:firstLine="482" w:firstLineChars="200"/>
        <w:textAlignment w:val="bottom"/>
        <w:rPr>
          <w:rFonts w:hint="eastAsia" w:ascii="宋体" w:hAnsi="宋体" w:eastAsia="宋体" w:cs="Times New Roman"/>
          <w:sz w:val="24"/>
          <w:szCs w:val="24"/>
        </w:rPr>
      </w:pPr>
      <w:r>
        <w:rPr>
          <w:rFonts w:hint="eastAsia" w:ascii="宋体" w:hAnsi="宋体" w:eastAsia="宋体" w:cs="Times New Roman"/>
          <w:b/>
          <w:kern w:val="0"/>
          <w:sz w:val="24"/>
          <w:szCs w:val="24"/>
        </w:rPr>
        <w:t>能够充分发挥跆拳道的育人价值。</w:t>
      </w:r>
      <w:r>
        <w:rPr>
          <w:rFonts w:hint="eastAsia" w:ascii="宋体" w:hAnsi="宋体" w:eastAsia="宋体" w:cs="Times New Roman"/>
          <w:sz w:val="24"/>
          <w:szCs w:val="24"/>
        </w:rPr>
        <w:t>在跆拳道课堂的组织上，具备营造良好的班级氛围能力，发挥体育人特有的示范作用，能够有效管理和开展跆拳道活动，开展德育心理健康教育工作，进行语言表达、主题演讲，践行综合能力育人理念，具有全程育人、立体育人的意识，使学生了解跆拳道的意义和价值，加强素质训练，提高思想道德水平</w:t>
      </w:r>
    </w:p>
    <w:p>
      <w:pPr>
        <w:widowControl/>
        <w:autoSpaceDE w:val="0"/>
        <w:autoSpaceDN w:val="0"/>
        <w:spacing w:before="120" w:after="120" w:line="288" w:lineRule="auto"/>
        <w:ind w:firstLine="420" w:firstLineChars="200"/>
        <w:textAlignment w:val="bottom"/>
        <w:rPr>
          <w:rFonts w:hAnsi="宋体" w:cs="宋体"/>
          <w:b/>
        </w:rPr>
      </w:pPr>
      <w:r>
        <w:rPr>
          <w:rFonts w:hint="eastAsia" w:hAnsi="宋体" w:cs="宋体"/>
          <w:b/>
        </w:rPr>
        <w:t>课程目标</w:t>
      </w:r>
      <w:r>
        <w:rPr>
          <w:rFonts w:hAnsi="宋体" w:cs="宋体"/>
          <w:b/>
        </w:rPr>
        <w:t>4</w:t>
      </w:r>
    </w:p>
    <w:p>
      <w:pPr>
        <w:widowControl/>
        <w:autoSpaceDE w:val="0"/>
        <w:autoSpaceDN w:val="0"/>
        <w:spacing w:before="120" w:after="120" w:line="288" w:lineRule="auto"/>
        <w:ind w:firstLine="482" w:firstLineChars="200"/>
        <w:textAlignment w:val="bottom"/>
        <w:rPr>
          <w:rFonts w:ascii="宋体" w:hAnsi="宋体" w:eastAsia="宋体" w:cs="宋体"/>
          <w:bCs/>
          <w:szCs w:val="21"/>
        </w:rPr>
      </w:pPr>
      <w:r>
        <w:rPr>
          <w:rFonts w:hint="eastAsia" w:ascii="宋体" w:hAnsi="宋体" w:eastAsia="宋体" w:cs="Times New Roman"/>
          <w:b/>
          <w:kern w:val="0"/>
          <w:sz w:val="24"/>
          <w:szCs w:val="24"/>
        </w:rPr>
        <w:t>具备自我反思，不断提高跆拳道教学质量的能力。</w:t>
      </w:r>
      <w:r>
        <w:rPr>
          <w:rFonts w:hint="eastAsia" w:ascii="宋体" w:hAnsi="宋体" w:eastAsia="宋体" w:cs="Times New Roman"/>
          <w:sz w:val="24"/>
          <w:szCs w:val="24"/>
        </w:rPr>
        <w:t>结合体育专业发展和国际跆拳道发展趋势，能持续不断地优化知识结构、开展跆拳道教学研究、提高素养和能力。具有收集相关信息并从课堂学习、课程教学、教学研究、个人发展等方面不断进行自我反思、规划和改进能力，可利用创新意识与批判性思维分析跆拳道教育教学实践问题。</w:t>
      </w:r>
      <w:r>
        <w:rPr>
          <w:rFonts w:hint="eastAsia" w:ascii="宋体" w:hAnsi="宋体" w:eastAsia="宋体" w:cs="宋体"/>
          <w:bCs/>
          <w:szCs w:val="21"/>
        </w:rPr>
        <w:t>。</w:t>
      </w:r>
    </w:p>
    <w:p>
      <w:pPr>
        <w:widowControl/>
        <w:autoSpaceDE w:val="0"/>
        <w:autoSpaceDN w:val="0"/>
        <w:spacing w:before="120" w:after="120" w:line="288" w:lineRule="auto"/>
        <w:ind w:firstLine="420" w:firstLineChars="200"/>
        <w:textAlignment w:val="bottom"/>
        <w:rPr>
          <w:rFonts w:hAnsi="宋体" w:cs="宋体"/>
          <w:b/>
        </w:rPr>
      </w:pPr>
      <w:r>
        <w:rPr>
          <w:rFonts w:hint="eastAsia" w:hAnsi="宋体" w:cs="宋体"/>
          <w:b/>
        </w:rPr>
        <w:t>课程目标</w:t>
      </w:r>
      <w:r>
        <w:rPr>
          <w:rFonts w:hAnsi="宋体" w:cs="宋体"/>
          <w:b/>
        </w:rPr>
        <w:t>5</w:t>
      </w:r>
    </w:p>
    <w:p>
      <w:pPr>
        <w:widowControl/>
        <w:autoSpaceDE w:val="0"/>
        <w:autoSpaceDN w:val="0"/>
        <w:spacing w:before="120" w:after="120" w:line="288" w:lineRule="auto"/>
        <w:ind w:firstLine="482" w:firstLineChars="200"/>
        <w:textAlignment w:val="bottom"/>
        <w:rPr>
          <w:rFonts w:ascii="宋体" w:hAnsi="宋体" w:eastAsia="宋体" w:cs="宋体"/>
          <w:bCs/>
          <w:szCs w:val="21"/>
        </w:rPr>
      </w:pPr>
      <w:r>
        <w:rPr>
          <w:rFonts w:hint="eastAsia" w:ascii="宋体" w:hAnsi="宋体" w:eastAsia="宋体" w:cs="Times New Roman"/>
          <w:b/>
          <w:kern w:val="0"/>
          <w:sz w:val="24"/>
          <w:szCs w:val="24"/>
        </w:rPr>
        <w:t>具备国际视野，通过合作、交流、竞赛不断提高武术教学的探索与实践能力。</w:t>
      </w:r>
      <w:r>
        <w:rPr>
          <w:rFonts w:hint="eastAsia" w:ascii="宋体" w:hAnsi="宋体" w:eastAsia="宋体" w:cs="Times New Roman"/>
          <w:sz w:val="24"/>
          <w:szCs w:val="24"/>
        </w:rPr>
        <w:t>具有了解当代国际上跆拳道教育改革发展趋势和前沿动态的主动意识，能够积极借鉴国外先进的教育理念、成功经验进行基本的跆拳道的教学、内容、方法、理念和实战的教学科研。能够及时与国内高水平的教练员、运动员、裁判员进行沟通交流，以提高自身跆拳道的综合素养和能力。</w:t>
      </w:r>
    </w:p>
    <w:p>
      <w:pPr>
        <w:kinsoku w:val="0"/>
        <w:overflowPunct w:val="0"/>
        <w:autoSpaceDE w:val="0"/>
        <w:autoSpaceDN w:val="0"/>
        <w:spacing w:before="156" w:beforeLines="50" w:line="400" w:lineRule="exact"/>
        <w:ind w:firstLine="360" w:firstLineChars="150"/>
        <w:rPr>
          <w:rFonts w:ascii="Times New Roman" w:hAnsi="Times New Roman" w:eastAsia="方正仿宋_GBK" w:cs="Times New Roman"/>
          <w:b/>
          <w:sz w:val="24"/>
        </w:rPr>
      </w:pPr>
      <w:r>
        <w:rPr>
          <w:rFonts w:ascii="Times New Roman" w:hAnsi="Times New Roman" w:eastAsia="方正仿宋_GBK" w:cs="Times New Roman"/>
          <w:b/>
          <w:sz w:val="24"/>
        </w:rPr>
        <w:t>二）课程目标与毕业要求的关系</w:t>
      </w:r>
    </w:p>
    <w:p>
      <w:pPr>
        <w:spacing w:line="400" w:lineRule="exact"/>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表1课程目标与毕业要求的关系</w:t>
      </w:r>
    </w:p>
    <w:tbl>
      <w:tblPr>
        <w:tblStyle w:val="13"/>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4"/>
        <w:gridCol w:w="2264"/>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tcBorders>
              <w:top w:val="single" w:color="auto" w:sz="4" w:space="0"/>
              <w:left w:val="single" w:color="auto" w:sz="4" w:space="0"/>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课程目标</w:t>
            </w:r>
          </w:p>
        </w:tc>
        <w:tc>
          <w:tcPr>
            <w:tcW w:w="2264" w:type="dxa"/>
            <w:tcBorders>
              <w:top w:val="single" w:color="auto" w:sz="4" w:space="0"/>
              <w:left w:val="nil"/>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支撑的毕业要求</w:t>
            </w:r>
          </w:p>
        </w:tc>
        <w:tc>
          <w:tcPr>
            <w:tcW w:w="4397" w:type="dxa"/>
            <w:tcBorders>
              <w:top w:val="single" w:color="auto" w:sz="4" w:space="0"/>
              <w:left w:val="nil"/>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支撑的毕业要求指标点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64" w:type="dxa"/>
            <w:vMerge w:val="restart"/>
            <w:tcBorders>
              <w:top w:val="nil"/>
              <w:left w:val="single" w:color="auto" w:sz="4" w:space="0"/>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课程目标1</w:t>
            </w:r>
          </w:p>
        </w:tc>
        <w:tc>
          <w:tcPr>
            <w:tcW w:w="2264" w:type="dxa"/>
            <w:vMerge w:val="restart"/>
            <w:tcBorders>
              <w:top w:val="nil"/>
              <w:left w:val="nil"/>
              <w:bottom w:val="single" w:color="auto" w:sz="4" w:space="0"/>
              <w:right w:val="single" w:color="auto" w:sz="4" w:space="0"/>
            </w:tcBorders>
            <w:vAlign w:val="center"/>
          </w:tcPr>
          <w:p>
            <w:pPr>
              <w:ind w:firstLine="420" w:firstLineChars="200"/>
              <w:jc w:val="center"/>
              <w:rPr>
                <w:rFonts w:ascii="华文楷体" w:hAnsi="华文楷体" w:eastAsia="华文楷体" w:cs="Times New Roman"/>
                <w:b/>
                <w:szCs w:val="21"/>
              </w:rPr>
            </w:pPr>
            <w:r>
              <w:rPr>
                <w:rFonts w:hint="eastAsia" w:ascii="华文楷体" w:hAnsi="华文楷体" w:eastAsia="华文楷体" w:cs="Times New Roman"/>
                <w:b/>
                <w:szCs w:val="21"/>
              </w:rPr>
              <w:t>师德规范（H）</w:t>
            </w:r>
          </w:p>
          <w:p>
            <w:pPr>
              <w:ind w:firstLine="420" w:firstLineChars="200"/>
              <w:jc w:val="center"/>
              <w:rPr>
                <w:rFonts w:ascii="华文楷体" w:hAnsi="华文楷体" w:eastAsia="华文楷体" w:cs="Times New Roman"/>
                <w:b/>
                <w:szCs w:val="21"/>
              </w:rPr>
            </w:pPr>
            <w:r>
              <w:rPr>
                <w:rFonts w:hint="eastAsia" w:ascii="华文楷体" w:hAnsi="华文楷体" w:eastAsia="华文楷体" w:cs="Times New Roman"/>
                <w:b/>
                <w:szCs w:val="21"/>
              </w:rPr>
              <w:t>教育情怀（M）</w:t>
            </w: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1.2 贯彻党的方针，以立德树人为己任，遵守中学教师职业道德规范，具有依法执教意识，立志成为有理想信念、有道德情操、有扎实学识、有仁爱之心的好老师。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1.3 具有弘扬中华民族体育文化精神的自觉意识。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Times New Roman" w:hAnsi="Times New Roman" w:eastAsia="宋体" w:cs="Times New Roman"/>
                <w:sz w:val="18"/>
                <w:szCs w:val="18"/>
              </w:rPr>
            </w:pPr>
            <w:r>
              <w:rPr>
                <w:rFonts w:hint="eastAsia" w:ascii="华文楷体" w:hAnsi="华文楷体" w:eastAsia="华文楷体" w:cs="Times New Roman"/>
                <w:szCs w:val="21"/>
              </w:rPr>
              <w:t>2.1 培养师范生从事体育教师职业的使命感与责任感，认同体育教育工作的意义，具有积极的情感、端正的态度、正确的价值观。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264" w:type="dxa"/>
            <w:vMerge w:val="restart"/>
            <w:tcBorders>
              <w:top w:val="nil"/>
              <w:left w:val="single" w:color="auto" w:sz="4" w:space="0"/>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课程目标2</w:t>
            </w:r>
          </w:p>
        </w:tc>
        <w:tc>
          <w:tcPr>
            <w:tcW w:w="2264" w:type="dxa"/>
            <w:vMerge w:val="restart"/>
            <w:tcBorders>
              <w:top w:val="nil"/>
              <w:left w:val="nil"/>
              <w:bottom w:val="single" w:color="auto" w:sz="4" w:space="0"/>
              <w:right w:val="single" w:color="auto" w:sz="4" w:space="0"/>
            </w:tcBorders>
            <w:vAlign w:val="center"/>
          </w:tcPr>
          <w:p>
            <w:pPr>
              <w:ind w:left="360"/>
              <w:jc w:val="center"/>
              <w:rPr>
                <w:rFonts w:ascii="华文楷体" w:hAnsi="华文楷体" w:eastAsia="华文楷体" w:cs="Times New Roman"/>
                <w:b/>
                <w:kern w:val="0"/>
                <w:szCs w:val="21"/>
              </w:rPr>
            </w:pPr>
            <w:r>
              <w:rPr>
                <w:rFonts w:hint="eastAsia" w:ascii="华文楷体" w:hAnsi="华文楷体" w:eastAsia="华文楷体" w:cs="Times New Roman"/>
                <w:b/>
                <w:kern w:val="0"/>
                <w:szCs w:val="21"/>
              </w:rPr>
              <w:t>知识整合</w:t>
            </w:r>
            <w:r>
              <w:rPr>
                <w:rFonts w:hint="eastAsia" w:ascii="华文楷体" w:hAnsi="华文楷体" w:eastAsia="华文楷体" w:cs="Times New Roman"/>
                <w:b/>
                <w:szCs w:val="21"/>
              </w:rPr>
              <w:t>（H）</w:t>
            </w:r>
          </w:p>
          <w:p>
            <w:pPr>
              <w:ind w:left="360"/>
              <w:jc w:val="center"/>
              <w:rPr>
                <w:rFonts w:ascii="华文楷体" w:hAnsi="华文楷体" w:eastAsia="华文楷体" w:cs="Times New Roman"/>
                <w:b/>
                <w:szCs w:val="21"/>
              </w:rPr>
            </w:pPr>
            <w:r>
              <w:rPr>
                <w:rFonts w:hint="eastAsia" w:ascii="华文楷体" w:hAnsi="华文楷体" w:eastAsia="华文楷体" w:cs="Times New Roman"/>
                <w:b/>
                <w:szCs w:val="21"/>
              </w:rPr>
              <w:t>教学能力（H）</w:t>
            </w:r>
          </w:p>
          <w:p>
            <w:pPr>
              <w:ind w:left="360"/>
              <w:jc w:val="center"/>
              <w:rPr>
                <w:rFonts w:ascii="华文楷体" w:hAnsi="华文楷体" w:eastAsia="华文楷体" w:cs="Times New Roman"/>
                <w:b/>
                <w:szCs w:val="21"/>
              </w:rPr>
            </w:pPr>
            <w:r>
              <w:rPr>
                <w:rFonts w:hint="eastAsia" w:ascii="华文楷体" w:hAnsi="华文楷体" w:eastAsia="华文楷体" w:cs="Times New Roman"/>
                <w:b/>
                <w:kern w:val="0"/>
                <w:szCs w:val="21"/>
              </w:rPr>
              <w:t>技术融合</w:t>
            </w:r>
            <w:r>
              <w:rPr>
                <w:rFonts w:hint="eastAsia" w:ascii="华文楷体" w:hAnsi="华文楷体" w:eastAsia="华文楷体" w:cs="Times New Roman"/>
                <w:b/>
                <w:szCs w:val="21"/>
              </w:rPr>
              <w:t>（M）</w:t>
            </w: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3.1 掌握体育教育的基本运动技能同时精通一项运动技能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3.2 掌握青少年身心发展知识，掌握体育教育的基本理论以及科学健身、运动训练的理论与方法；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4.1 理解《体育与健康课程标准》的教学理念，坚持“以人为本”、“健康第一”的指导思想。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4.2 能够运用专业知识与技能解决课堂教学、课外锻炼、竞赛执裁、业余训练、科学研究、体育管理、健身指导等方面的问题，并通过实践不断丰富理论知识，提高发现问题与解决问题的能力。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5.2 熟练掌握专项训练与相关体能训练的器械的使用方法与保护措施。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vMerge w:val="restart"/>
            <w:tcBorders>
              <w:top w:val="nil"/>
              <w:left w:val="single" w:color="auto" w:sz="4" w:space="0"/>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课程目标3</w:t>
            </w:r>
          </w:p>
        </w:tc>
        <w:tc>
          <w:tcPr>
            <w:tcW w:w="2264" w:type="dxa"/>
            <w:vMerge w:val="restart"/>
            <w:tcBorders>
              <w:top w:val="nil"/>
              <w:left w:val="nil"/>
              <w:bottom w:val="single" w:color="auto" w:sz="4" w:space="0"/>
              <w:right w:val="single" w:color="auto" w:sz="4" w:space="0"/>
            </w:tcBorders>
            <w:vAlign w:val="center"/>
          </w:tcPr>
          <w:p>
            <w:pPr>
              <w:jc w:val="center"/>
              <w:rPr>
                <w:rFonts w:ascii="华文楷体" w:hAnsi="华文楷体" w:eastAsia="华文楷体" w:cs="Times New Roman"/>
                <w:b/>
                <w:kern w:val="0"/>
                <w:szCs w:val="21"/>
              </w:rPr>
            </w:pPr>
            <w:r>
              <w:rPr>
                <w:rFonts w:hint="eastAsia" w:ascii="华文楷体" w:hAnsi="华文楷体" w:eastAsia="华文楷体" w:cs="Times New Roman"/>
                <w:b/>
                <w:kern w:val="0"/>
                <w:szCs w:val="21"/>
              </w:rPr>
              <w:t>班级指导(M)</w:t>
            </w:r>
          </w:p>
          <w:p>
            <w:pPr>
              <w:jc w:val="center"/>
              <w:rPr>
                <w:rFonts w:ascii="华文楷体" w:hAnsi="华文楷体" w:eastAsia="华文楷体" w:cs="Times New Roman"/>
                <w:b/>
                <w:szCs w:val="21"/>
              </w:rPr>
            </w:pPr>
            <w:r>
              <w:rPr>
                <w:rFonts w:hint="eastAsia" w:ascii="华文楷体" w:hAnsi="华文楷体" w:eastAsia="华文楷体" w:cs="Times New Roman"/>
                <w:b/>
                <w:kern w:val="0"/>
                <w:szCs w:val="21"/>
              </w:rPr>
              <w:t>综合育人(M)</w:t>
            </w: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6.2 通过体育教育活动以及相关课程等形式，培养师范生掌握班集体建设、班级教育活动组织、学生发展指导、综合素质评价、与家长及社区沟通合作等班级常规工作要点；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7.3 通过专题讲座、教育实习和体育实践活动等方式，要求师范生在教育实践中将知识学习、能力发展与品德养成相结合，自觉在体育教学中进行育人实践，积极参与组织体育教学、竞赛和拓展运动等活动，对学生进行有效的教育和引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vMerge w:val="restart"/>
            <w:tcBorders>
              <w:top w:val="nil"/>
              <w:left w:val="single" w:color="auto" w:sz="4" w:space="0"/>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课程目标4</w:t>
            </w:r>
          </w:p>
        </w:tc>
        <w:tc>
          <w:tcPr>
            <w:tcW w:w="2264" w:type="dxa"/>
            <w:vMerge w:val="restart"/>
            <w:tcBorders>
              <w:top w:val="nil"/>
              <w:left w:val="nil"/>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kern w:val="0"/>
                <w:szCs w:val="21"/>
              </w:rPr>
              <w:t>反思研究(H)</w:t>
            </w: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8.1 具有终身学习与体育专业发展意识，养成自主学习习惯。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8.2 了解体育教育专业发展核心内容和发展阶段路径，能够结合体育行业的就业愿景进行自身学习与专业发展规划。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vMerge w:val="restart"/>
            <w:tcBorders>
              <w:top w:val="nil"/>
              <w:left w:val="single" w:color="auto" w:sz="4" w:space="0"/>
              <w:bottom w:val="single" w:color="auto" w:sz="4" w:space="0"/>
              <w:right w:val="single" w:color="auto" w:sz="4" w:space="0"/>
            </w:tcBorders>
            <w:vAlign w:val="center"/>
          </w:tcPr>
          <w:p>
            <w:pPr>
              <w:jc w:val="center"/>
              <w:rPr>
                <w:rFonts w:ascii="华文楷体" w:hAnsi="华文楷体" w:eastAsia="华文楷体" w:cs="Times New Roman"/>
                <w:b/>
                <w:szCs w:val="21"/>
              </w:rPr>
            </w:pPr>
            <w:r>
              <w:rPr>
                <w:rFonts w:hint="eastAsia" w:ascii="华文楷体" w:hAnsi="华文楷体" w:eastAsia="华文楷体" w:cs="Times New Roman"/>
                <w:b/>
                <w:szCs w:val="21"/>
              </w:rPr>
              <w:t>课程目标5</w:t>
            </w:r>
          </w:p>
        </w:tc>
        <w:tc>
          <w:tcPr>
            <w:tcW w:w="2264" w:type="dxa"/>
            <w:vMerge w:val="restart"/>
            <w:tcBorders>
              <w:top w:val="nil"/>
              <w:left w:val="nil"/>
              <w:bottom w:val="single" w:color="auto" w:sz="4" w:space="0"/>
              <w:right w:val="single" w:color="auto" w:sz="4" w:space="0"/>
            </w:tcBorders>
            <w:vAlign w:val="center"/>
          </w:tcPr>
          <w:p>
            <w:pPr>
              <w:jc w:val="center"/>
              <w:rPr>
                <w:rFonts w:ascii="华文楷体" w:hAnsi="华文楷体" w:eastAsia="华文楷体" w:cs="Times New Roman"/>
                <w:b/>
                <w:kern w:val="0"/>
                <w:szCs w:val="21"/>
              </w:rPr>
            </w:pPr>
            <w:r>
              <w:rPr>
                <w:rFonts w:hint="eastAsia" w:ascii="华文楷体" w:hAnsi="华文楷体" w:eastAsia="华文楷体" w:cs="Times New Roman"/>
                <w:b/>
                <w:kern w:val="0"/>
                <w:szCs w:val="21"/>
              </w:rPr>
              <w:t>国际视野(L)</w:t>
            </w:r>
          </w:p>
          <w:p>
            <w:pPr>
              <w:jc w:val="center"/>
              <w:rPr>
                <w:rFonts w:ascii="华文楷体" w:hAnsi="华文楷体" w:eastAsia="华文楷体" w:cs="Times New Roman"/>
                <w:b/>
                <w:szCs w:val="21"/>
              </w:rPr>
            </w:pPr>
            <w:r>
              <w:rPr>
                <w:rFonts w:hint="eastAsia" w:ascii="华文楷体" w:hAnsi="华文楷体" w:eastAsia="华文楷体" w:cs="Times New Roman"/>
                <w:b/>
                <w:kern w:val="0"/>
                <w:szCs w:val="21"/>
              </w:rPr>
              <w:t>交流合作(M)</w:t>
            </w: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9.2 具有全球意识和开放心态，积极</w:t>
            </w:r>
            <w:r>
              <w:rPr>
                <w:rFonts w:hint="eastAsia" w:ascii="华文楷体" w:hAnsi="华文楷体" w:eastAsia="华文楷体" w:cs="Times New Roman"/>
                <w:szCs w:val="21"/>
                <w:lang w:val="en-US" w:eastAsia="zh-CN"/>
              </w:rPr>
              <w:t>了解</w:t>
            </w:r>
            <w:r>
              <w:rPr>
                <w:rFonts w:hint="eastAsia" w:ascii="华文楷体" w:hAnsi="华文楷体" w:eastAsia="华文楷体" w:cs="Times New Roman"/>
                <w:szCs w:val="21"/>
              </w:rPr>
              <w:t>国际教育交流，了解国内外体育教育改革发展的趋势和前沿动态，尝试借鉴先进教育理念和经验进行教育教学。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11.1 形成良好的仪态与语言表达习惯，具有正确的沟通意识，具有创建良好学习与工作氛围、建立融洽的人际关系的能力。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264" w:type="dxa"/>
            <w:vMerge w:val="continue"/>
            <w:tcBorders>
              <w:top w:val="nil"/>
              <w:left w:val="single" w:color="auto" w:sz="4" w:space="0"/>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2264" w:type="dxa"/>
            <w:vMerge w:val="continue"/>
            <w:tcBorders>
              <w:top w:val="nil"/>
              <w:left w:val="nil"/>
              <w:bottom w:val="single" w:color="auto" w:sz="4" w:space="0"/>
              <w:right w:val="single" w:color="auto" w:sz="4" w:space="0"/>
            </w:tcBorders>
            <w:vAlign w:val="center"/>
          </w:tcPr>
          <w:p>
            <w:pPr>
              <w:widowControl/>
              <w:jc w:val="left"/>
              <w:rPr>
                <w:rFonts w:ascii="华文楷体" w:hAnsi="华文楷体" w:eastAsia="华文楷体" w:cs="Times New Roman"/>
                <w:b/>
                <w:szCs w:val="21"/>
              </w:rPr>
            </w:pPr>
          </w:p>
        </w:tc>
        <w:tc>
          <w:tcPr>
            <w:tcW w:w="4397" w:type="dxa"/>
            <w:tcBorders>
              <w:top w:val="single" w:color="auto" w:sz="4" w:space="0"/>
              <w:left w:val="nil"/>
              <w:bottom w:val="single" w:color="auto" w:sz="4" w:space="0"/>
              <w:right w:val="single" w:color="auto" w:sz="4" w:space="0"/>
            </w:tcBorders>
            <w:vAlign w:val="center"/>
          </w:tcPr>
          <w:p>
            <w:pPr>
              <w:rPr>
                <w:rFonts w:ascii="华文楷体" w:hAnsi="华文楷体" w:eastAsia="华文楷体" w:cs="Times New Roman"/>
                <w:szCs w:val="21"/>
              </w:rPr>
            </w:pPr>
            <w:r>
              <w:rPr>
                <w:rFonts w:hint="eastAsia" w:ascii="华文楷体" w:hAnsi="华文楷体" w:eastAsia="华文楷体" w:cs="Times New Roman"/>
                <w:szCs w:val="21"/>
              </w:rPr>
              <w:t>11.3 理解学习共同体的作用，具有团队协作精神，积极开展小组互助和合作学习。</w:t>
            </w:r>
          </w:p>
        </w:tc>
      </w:tr>
    </w:tbl>
    <w:p>
      <w:pPr>
        <w:numPr>
          <w:numId w:val="0"/>
        </w:numPr>
        <w:spacing w:before="156" w:beforeLines="50" w:after="156" w:afterLines="50" w:line="400" w:lineRule="exact"/>
        <w:ind w:left="420" w:leftChars="0"/>
        <w:jc w:val="left"/>
        <w:rPr>
          <w:rFonts w:ascii="Times New Roman" w:hAnsi="Times New Roman" w:eastAsia="方正黑体_GBK" w:cs="Times New Roman"/>
          <w:sz w:val="28"/>
        </w:rPr>
      </w:pPr>
      <w:r>
        <w:rPr>
          <w:rFonts w:hint="eastAsia" w:ascii="Times New Roman" w:hAnsi="Times New Roman" w:eastAsia="方正黑体_GBK" w:cs="Times New Roman"/>
          <w:sz w:val="28"/>
          <w:lang w:val="en-US" w:eastAsia="zh-CN"/>
        </w:rPr>
        <w:t xml:space="preserve">三  </w:t>
      </w:r>
      <w:r>
        <w:rPr>
          <w:rFonts w:ascii="Times New Roman" w:hAnsi="Times New Roman" w:eastAsia="方正黑体_GBK" w:cs="Times New Roman"/>
          <w:sz w:val="28"/>
        </w:rPr>
        <w:t>教学内容与安排</w:t>
      </w:r>
    </w:p>
    <w:p>
      <w:pPr>
        <w:spacing w:line="400" w:lineRule="exact"/>
        <w:ind w:firstLine="480" w:firstLineChars="200"/>
        <w:rPr>
          <w:rFonts w:ascii="Times New Roman" w:hAnsi="Times New Roman" w:eastAsia="方正仿宋_GBK" w:cs="Times New Roman"/>
          <w:b/>
          <w:sz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一</w:t>
      </w:r>
      <w:r>
        <w:rPr>
          <w:rFonts w:ascii="Times New Roman" w:hAnsi="Times New Roman" w:eastAsia="方正仿宋_GBK" w:cs="Times New Roman"/>
          <w:b/>
          <w:sz w:val="24"/>
        </w:rPr>
        <w:t>）实验（实践）项目与课程目标的关系</w:t>
      </w:r>
    </w:p>
    <w:p>
      <w:pPr>
        <w:spacing w:line="400" w:lineRule="exact"/>
        <w:jc w:val="center"/>
        <w:rPr>
          <w:rFonts w:ascii="Times New Roman" w:hAnsi="Times New Roman" w:eastAsia="方正仿宋_GBK" w:cs="Times New Roman"/>
          <w:b/>
          <w:sz w:val="24"/>
        </w:rPr>
      </w:pPr>
      <w:r>
        <w:rPr>
          <w:rFonts w:ascii="Times New Roman" w:hAnsi="Times New Roman" w:eastAsia="方正仿宋_GBK" w:cs="Times New Roman"/>
          <w:b/>
          <w:sz w:val="24"/>
        </w:rPr>
        <w:t>表</w:t>
      </w:r>
      <w:r>
        <w:rPr>
          <w:rFonts w:hint="eastAsia" w:ascii="Times New Roman" w:hAnsi="Times New Roman" w:eastAsia="方正仿宋_GBK" w:cs="Times New Roman"/>
          <w:b/>
          <w:sz w:val="24"/>
        </w:rPr>
        <w:t>2</w:t>
      </w:r>
      <w:r>
        <w:rPr>
          <w:rFonts w:ascii="Times New Roman" w:hAnsi="Times New Roman" w:eastAsia="方正仿宋_GBK" w:cs="Times New Roman"/>
          <w:b/>
          <w:sz w:val="24"/>
        </w:rPr>
        <w:t xml:space="preserve"> </w:t>
      </w:r>
      <w:r>
        <w:rPr>
          <w:rFonts w:hint="eastAsia" w:ascii="Times New Roman" w:hAnsi="Times New Roman" w:eastAsia="方正仿宋_GBK" w:cs="Times New Roman"/>
          <w:b/>
          <w:sz w:val="24"/>
        </w:rPr>
        <w:t>课程内容与课程目标的关系</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1"/>
        <w:gridCol w:w="1134"/>
        <w:gridCol w:w="2126"/>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Pr>
          <w:p>
            <w:pPr>
              <w:jc w:val="center"/>
              <w:rPr>
                <w:rFonts w:ascii="楷体" w:hAnsi="楷体" w:eastAsia="楷体" w:cs="Times New Roman"/>
                <w:b/>
                <w:color w:val="000000"/>
                <w:szCs w:val="24"/>
              </w:rPr>
            </w:pPr>
            <w:r>
              <w:rPr>
                <w:rFonts w:hint="eastAsia" w:ascii="楷体" w:hAnsi="楷体" w:eastAsia="楷体" w:cs="Times New Roman"/>
                <w:b/>
                <w:color w:val="000000"/>
                <w:szCs w:val="24"/>
              </w:rPr>
              <w:t>课程</w:t>
            </w:r>
            <w:r>
              <w:rPr>
                <w:rFonts w:ascii="楷体" w:hAnsi="楷体" w:eastAsia="楷体" w:cs="Times New Roman"/>
                <w:b/>
                <w:color w:val="000000"/>
                <w:szCs w:val="24"/>
              </w:rPr>
              <w:t>内容</w:t>
            </w:r>
          </w:p>
        </w:tc>
        <w:tc>
          <w:tcPr>
            <w:tcW w:w="1134" w:type="dxa"/>
          </w:tcPr>
          <w:p>
            <w:pPr>
              <w:jc w:val="center"/>
              <w:rPr>
                <w:rFonts w:ascii="楷体" w:hAnsi="楷体" w:eastAsia="楷体" w:cs="Times New Roman"/>
                <w:b/>
                <w:color w:val="000000"/>
                <w:szCs w:val="24"/>
              </w:rPr>
            </w:pPr>
            <w:r>
              <w:rPr>
                <w:rFonts w:hint="eastAsia" w:ascii="楷体" w:hAnsi="楷体" w:eastAsia="楷体" w:cs="Times New Roman"/>
                <w:b/>
                <w:color w:val="000000"/>
                <w:szCs w:val="24"/>
              </w:rPr>
              <w:t>教学</w:t>
            </w:r>
            <w:r>
              <w:rPr>
                <w:rFonts w:ascii="楷体" w:hAnsi="楷体" w:eastAsia="楷体" w:cs="Times New Roman"/>
                <w:b/>
                <w:color w:val="000000"/>
                <w:szCs w:val="24"/>
              </w:rPr>
              <w:t>方法</w:t>
            </w:r>
          </w:p>
        </w:tc>
        <w:tc>
          <w:tcPr>
            <w:tcW w:w="2126" w:type="dxa"/>
          </w:tcPr>
          <w:p>
            <w:pPr>
              <w:jc w:val="center"/>
              <w:rPr>
                <w:rFonts w:ascii="楷体" w:hAnsi="楷体" w:eastAsia="楷体" w:cs="Times New Roman"/>
                <w:b/>
                <w:color w:val="000000"/>
                <w:szCs w:val="24"/>
              </w:rPr>
            </w:pPr>
            <w:r>
              <w:rPr>
                <w:rFonts w:hint="eastAsia" w:ascii="楷体" w:hAnsi="楷体" w:eastAsia="楷体" w:cs="Times New Roman"/>
                <w:b/>
                <w:color w:val="000000"/>
                <w:szCs w:val="24"/>
              </w:rPr>
              <w:t>支撑</w:t>
            </w:r>
            <w:r>
              <w:rPr>
                <w:rFonts w:ascii="楷体" w:hAnsi="楷体" w:eastAsia="楷体" w:cs="Times New Roman"/>
                <w:b/>
                <w:color w:val="000000"/>
                <w:szCs w:val="24"/>
              </w:rPr>
              <w:t>的课程目标</w:t>
            </w:r>
          </w:p>
        </w:tc>
        <w:tc>
          <w:tcPr>
            <w:tcW w:w="1355" w:type="dxa"/>
          </w:tcPr>
          <w:p>
            <w:pPr>
              <w:jc w:val="center"/>
              <w:rPr>
                <w:rFonts w:ascii="楷体" w:hAnsi="楷体" w:eastAsia="楷体" w:cs="Times New Roman"/>
                <w:b/>
                <w:color w:val="000000"/>
                <w:szCs w:val="24"/>
              </w:rPr>
            </w:pPr>
            <w:r>
              <w:rPr>
                <w:rFonts w:hint="eastAsia" w:ascii="楷体" w:hAnsi="楷体" w:eastAsia="楷体" w:cs="Times New Roman"/>
                <w:b/>
                <w:color w:val="000000"/>
                <w:szCs w:val="24"/>
              </w:rPr>
              <w:t>学时</w:t>
            </w:r>
            <w:r>
              <w:rPr>
                <w:rFonts w:ascii="楷体" w:hAnsi="楷体" w:eastAsia="楷体" w:cs="Times New Roman"/>
                <w:b/>
                <w:color w:val="000000"/>
                <w:szCs w:val="24"/>
              </w:rPr>
              <w:t>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第一章：跆拳道运动概述</w:t>
            </w:r>
          </w:p>
        </w:tc>
        <w:tc>
          <w:tcPr>
            <w:tcW w:w="1134"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讲授法</w:t>
            </w:r>
          </w:p>
        </w:tc>
        <w:tc>
          <w:tcPr>
            <w:tcW w:w="2126"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课程</w:t>
            </w:r>
            <w:r>
              <w:rPr>
                <w:rFonts w:ascii="楷体" w:hAnsi="楷体" w:eastAsia="楷体" w:cs="Times New Roman"/>
                <w:szCs w:val="21"/>
              </w:rPr>
              <w:t>目标</w:t>
            </w:r>
            <w:r>
              <w:rPr>
                <w:rFonts w:hint="eastAsia" w:ascii="楷体" w:hAnsi="楷体" w:eastAsia="楷体" w:cs="Times New Roman"/>
                <w:szCs w:val="21"/>
              </w:rPr>
              <w:t>1、5</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第二章：人体运动功能系统的构建</w:t>
            </w:r>
            <w:r>
              <w:rPr>
                <w:rFonts w:ascii="楷体" w:hAnsi="楷体" w:eastAsia="楷体" w:cs="Times New Roman"/>
                <w:szCs w:val="21"/>
              </w:rPr>
              <w:t xml:space="preserve"> </w:t>
            </w:r>
          </w:p>
        </w:tc>
        <w:tc>
          <w:tcPr>
            <w:tcW w:w="1134"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讲授法</w:t>
            </w:r>
          </w:p>
        </w:tc>
        <w:tc>
          <w:tcPr>
            <w:tcW w:w="2126"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课程目标1、2</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第三章：跆拳道运动员的技能及其训练</w:t>
            </w:r>
          </w:p>
        </w:tc>
        <w:tc>
          <w:tcPr>
            <w:tcW w:w="1134"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讲授法</w:t>
            </w:r>
          </w:p>
        </w:tc>
        <w:tc>
          <w:tcPr>
            <w:tcW w:w="2126"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课程目标2、3</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第四章：跆拳道运动员的智能及其训练</w:t>
            </w:r>
          </w:p>
        </w:tc>
        <w:tc>
          <w:tcPr>
            <w:tcW w:w="1134" w:type="dxa"/>
          </w:tcPr>
          <w:p>
            <w:pPr>
              <w:jc w:val="center"/>
              <w:rPr>
                <w:rFonts w:ascii="Calibri" w:hAnsi="Calibri" w:eastAsia="宋体" w:cs="Times New Roman"/>
              </w:rPr>
            </w:pPr>
            <w:r>
              <w:rPr>
                <w:rFonts w:hint="eastAsia" w:ascii="楷体" w:hAnsi="楷体" w:eastAsia="楷体" w:cs="Times New Roman"/>
                <w:szCs w:val="21"/>
              </w:rPr>
              <w:t>讲授法</w:t>
            </w:r>
          </w:p>
        </w:tc>
        <w:tc>
          <w:tcPr>
            <w:tcW w:w="2126"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课程目标</w:t>
            </w:r>
            <w:r>
              <w:rPr>
                <w:rFonts w:ascii="楷体" w:hAnsi="楷体" w:eastAsia="楷体" w:cs="Times New Roman"/>
                <w:szCs w:val="21"/>
              </w:rPr>
              <w:t>3</w:t>
            </w:r>
            <w:r>
              <w:rPr>
                <w:rFonts w:hint="eastAsia" w:ascii="楷体" w:hAnsi="楷体" w:eastAsia="楷体" w:cs="Times New Roman"/>
                <w:szCs w:val="21"/>
              </w:rPr>
              <w:t>、4、5</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第五章：跆拳道运动员的体能及其训练</w:t>
            </w:r>
          </w:p>
        </w:tc>
        <w:tc>
          <w:tcPr>
            <w:tcW w:w="1134" w:type="dxa"/>
          </w:tcPr>
          <w:p>
            <w:pPr>
              <w:jc w:val="center"/>
              <w:rPr>
                <w:rFonts w:ascii="Calibri" w:hAnsi="Calibri" w:eastAsia="宋体" w:cs="Times New Roman"/>
              </w:rPr>
            </w:pPr>
            <w:r>
              <w:rPr>
                <w:rFonts w:hint="eastAsia" w:ascii="楷体" w:hAnsi="楷体" w:eastAsia="楷体" w:cs="Times New Roman"/>
                <w:szCs w:val="21"/>
              </w:rPr>
              <w:t>讲授法</w:t>
            </w:r>
          </w:p>
        </w:tc>
        <w:tc>
          <w:tcPr>
            <w:tcW w:w="2126" w:type="dxa"/>
          </w:tcPr>
          <w:p>
            <w:pPr>
              <w:jc w:val="center"/>
              <w:rPr>
                <w:rFonts w:ascii="Calibri" w:hAnsi="Calibri" w:eastAsia="宋体" w:cs="Times New Roman"/>
              </w:rPr>
            </w:pPr>
            <w:r>
              <w:rPr>
                <w:rFonts w:hint="eastAsia" w:ascii="楷体" w:hAnsi="楷体" w:eastAsia="楷体" w:cs="Times New Roman"/>
                <w:szCs w:val="21"/>
              </w:rPr>
              <w:t>课程目标2、4、5</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第六章：跆拳道运动员的心能及其训练</w:t>
            </w:r>
          </w:p>
        </w:tc>
        <w:tc>
          <w:tcPr>
            <w:tcW w:w="1134" w:type="dxa"/>
          </w:tcPr>
          <w:p>
            <w:pPr>
              <w:jc w:val="center"/>
              <w:rPr>
                <w:rFonts w:ascii="Calibri" w:hAnsi="Calibri" w:eastAsia="宋体" w:cs="Times New Roman"/>
              </w:rPr>
            </w:pPr>
            <w:r>
              <w:rPr>
                <w:rFonts w:hint="eastAsia" w:ascii="楷体" w:hAnsi="楷体" w:eastAsia="楷体" w:cs="Times New Roman"/>
                <w:szCs w:val="21"/>
              </w:rPr>
              <w:t>讲授法</w:t>
            </w:r>
          </w:p>
        </w:tc>
        <w:tc>
          <w:tcPr>
            <w:tcW w:w="2126" w:type="dxa"/>
          </w:tcPr>
          <w:p>
            <w:pPr>
              <w:jc w:val="center"/>
              <w:rPr>
                <w:rFonts w:ascii="Calibri" w:hAnsi="Calibri" w:eastAsia="宋体" w:cs="Times New Roman"/>
              </w:rPr>
            </w:pPr>
            <w:r>
              <w:rPr>
                <w:rFonts w:hint="eastAsia" w:ascii="楷体" w:hAnsi="楷体" w:eastAsia="楷体" w:cs="Times New Roman"/>
                <w:szCs w:val="21"/>
              </w:rPr>
              <w:t>课程目标2、4</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第七章：跆拳道的训练概念</w:t>
            </w:r>
          </w:p>
        </w:tc>
        <w:tc>
          <w:tcPr>
            <w:tcW w:w="1134" w:type="dxa"/>
          </w:tcPr>
          <w:p>
            <w:pPr>
              <w:jc w:val="center"/>
              <w:rPr>
                <w:rFonts w:ascii="Calibri" w:hAnsi="Calibri" w:eastAsia="宋体" w:cs="Times New Roman"/>
              </w:rPr>
            </w:pPr>
            <w:r>
              <w:rPr>
                <w:rFonts w:hint="eastAsia" w:ascii="楷体" w:hAnsi="楷体" w:eastAsia="楷体" w:cs="Times New Roman"/>
                <w:szCs w:val="21"/>
              </w:rPr>
              <w:t>讲授法</w:t>
            </w:r>
          </w:p>
        </w:tc>
        <w:tc>
          <w:tcPr>
            <w:tcW w:w="2126" w:type="dxa"/>
          </w:tcPr>
          <w:p>
            <w:pPr>
              <w:jc w:val="center"/>
              <w:rPr>
                <w:rFonts w:ascii="Calibri" w:hAnsi="Calibri" w:eastAsia="宋体" w:cs="Times New Roman"/>
              </w:rPr>
            </w:pPr>
            <w:r>
              <w:rPr>
                <w:rFonts w:hint="eastAsia" w:ascii="楷体" w:hAnsi="楷体" w:eastAsia="楷体" w:cs="Times New Roman"/>
                <w:szCs w:val="21"/>
              </w:rPr>
              <w:t>课程目标2、4</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第八章：跆拳道训练的本质规律</w:t>
            </w:r>
            <w:r>
              <w:rPr>
                <w:rFonts w:ascii="楷体" w:hAnsi="楷体" w:eastAsia="楷体" w:cs="Times New Roman"/>
                <w:szCs w:val="21"/>
              </w:rPr>
              <w:t xml:space="preserve"> </w:t>
            </w:r>
          </w:p>
        </w:tc>
        <w:tc>
          <w:tcPr>
            <w:tcW w:w="1134" w:type="dxa"/>
          </w:tcPr>
          <w:p>
            <w:pPr>
              <w:jc w:val="center"/>
              <w:rPr>
                <w:rFonts w:ascii="Calibri" w:hAnsi="Calibri" w:eastAsia="宋体" w:cs="Times New Roman"/>
              </w:rPr>
            </w:pPr>
            <w:r>
              <w:rPr>
                <w:rFonts w:hint="eastAsia" w:ascii="楷体" w:hAnsi="楷体" w:eastAsia="楷体" w:cs="Times New Roman"/>
                <w:szCs w:val="21"/>
              </w:rPr>
              <w:t>讲授法</w:t>
            </w:r>
          </w:p>
        </w:tc>
        <w:tc>
          <w:tcPr>
            <w:tcW w:w="2126" w:type="dxa"/>
          </w:tcPr>
          <w:p>
            <w:pPr>
              <w:jc w:val="center"/>
              <w:rPr>
                <w:rFonts w:ascii="Calibri" w:hAnsi="Calibri" w:eastAsia="宋体" w:cs="Times New Roman"/>
              </w:rPr>
            </w:pPr>
            <w:r>
              <w:rPr>
                <w:rFonts w:hint="eastAsia" w:ascii="楷体" w:hAnsi="楷体" w:eastAsia="楷体" w:cs="Times New Roman"/>
                <w:szCs w:val="21"/>
              </w:rPr>
              <w:t>课程目标2、4</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第九章：跆拳道的教学方法</w:t>
            </w:r>
          </w:p>
        </w:tc>
        <w:tc>
          <w:tcPr>
            <w:tcW w:w="1134" w:type="dxa"/>
          </w:tcPr>
          <w:p>
            <w:pPr>
              <w:jc w:val="center"/>
              <w:rPr>
                <w:rFonts w:ascii="Calibri" w:hAnsi="Calibri" w:eastAsia="宋体" w:cs="Times New Roman"/>
              </w:rPr>
            </w:pPr>
            <w:r>
              <w:rPr>
                <w:rFonts w:hint="eastAsia" w:ascii="楷体" w:hAnsi="楷体" w:eastAsia="楷体" w:cs="Times New Roman"/>
                <w:szCs w:val="21"/>
              </w:rPr>
              <w:t>讲授法</w:t>
            </w:r>
          </w:p>
        </w:tc>
        <w:tc>
          <w:tcPr>
            <w:tcW w:w="2126" w:type="dxa"/>
          </w:tcPr>
          <w:p>
            <w:pPr>
              <w:jc w:val="center"/>
              <w:rPr>
                <w:rFonts w:ascii="Calibri" w:hAnsi="Calibri" w:eastAsia="宋体" w:cs="Times New Roman"/>
              </w:rPr>
            </w:pPr>
            <w:r>
              <w:rPr>
                <w:rFonts w:hint="eastAsia" w:ascii="楷体" w:hAnsi="楷体" w:eastAsia="楷体" w:cs="Times New Roman"/>
                <w:szCs w:val="21"/>
              </w:rPr>
              <w:t>课程目标2、4</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第十章：跆拳道的训练方法</w:t>
            </w:r>
          </w:p>
        </w:tc>
        <w:tc>
          <w:tcPr>
            <w:tcW w:w="1134" w:type="dxa"/>
          </w:tcPr>
          <w:p>
            <w:pPr>
              <w:jc w:val="center"/>
              <w:rPr>
                <w:rFonts w:ascii="楷体" w:hAnsi="楷体" w:eastAsia="楷体" w:cs="Times New Roman"/>
                <w:szCs w:val="21"/>
              </w:rPr>
            </w:pPr>
            <w:r>
              <w:rPr>
                <w:rFonts w:hint="eastAsia" w:ascii="楷体" w:hAnsi="楷体" w:eastAsia="楷体" w:cs="Times New Roman"/>
                <w:szCs w:val="21"/>
              </w:rPr>
              <w:t>讲授法</w:t>
            </w:r>
          </w:p>
        </w:tc>
        <w:tc>
          <w:tcPr>
            <w:tcW w:w="2126" w:type="dxa"/>
          </w:tcPr>
          <w:p>
            <w:pPr>
              <w:jc w:val="center"/>
              <w:rPr>
                <w:rFonts w:ascii="楷体" w:hAnsi="楷体" w:eastAsia="楷体" w:cs="Times New Roman"/>
                <w:szCs w:val="21"/>
              </w:rPr>
            </w:pPr>
            <w:r>
              <w:rPr>
                <w:rFonts w:hint="eastAsia" w:ascii="楷体" w:hAnsi="楷体" w:eastAsia="楷体" w:cs="Times New Roman"/>
                <w:szCs w:val="21"/>
              </w:rPr>
              <w:t>课程目标2、4</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第十一章：跆拳道运动员的训练疲劳和赛前焦虑</w:t>
            </w:r>
          </w:p>
        </w:tc>
        <w:tc>
          <w:tcPr>
            <w:tcW w:w="1134" w:type="dxa"/>
          </w:tcPr>
          <w:p>
            <w:pPr>
              <w:jc w:val="center"/>
              <w:rPr>
                <w:rFonts w:ascii="楷体" w:hAnsi="楷体" w:eastAsia="楷体" w:cs="Times New Roman"/>
                <w:szCs w:val="21"/>
              </w:rPr>
            </w:pPr>
            <w:r>
              <w:rPr>
                <w:rFonts w:hint="eastAsia" w:ascii="楷体" w:hAnsi="楷体" w:eastAsia="楷体" w:cs="Times New Roman"/>
                <w:szCs w:val="21"/>
              </w:rPr>
              <w:t>讲授法</w:t>
            </w:r>
          </w:p>
        </w:tc>
        <w:tc>
          <w:tcPr>
            <w:tcW w:w="2126" w:type="dxa"/>
          </w:tcPr>
          <w:p>
            <w:pPr>
              <w:jc w:val="center"/>
              <w:rPr>
                <w:rFonts w:ascii="楷体" w:hAnsi="楷体" w:eastAsia="楷体" w:cs="Times New Roman"/>
                <w:szCs w:val="21"/>
              </w:rPr>
            </w:pPr>
            <w:r>
              <w:rPr>
                <w:rFonts w:hint="eastAsia" w:ascii="楷体" w:hAnsi="楷体" w:eastAsia="楷体" w:cs="Times New Roman"/>
                <w:szCs w:val="21"/>
              </w:rPr>
              <w:t>课程目标2、4、5</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spacing w:line="360" w:lineRule="auto"/>
              <w:rPr>
                <w:rFonts w:ascii="楷体" w:hAnsi="楷体" w:eastAsia="楷体" w:cs="Times New Roman"/>
                <w:szCs w:val="21"/>
              </w:rPr>
            </w:pPr>
            <w:r>
              <w:rPr>
                <w:rFonts w:hint="eastAsia" w:ascii="楷体" w:hAnsi="楷体" w:eastAsia="楷体" w:cs="Times New Roman"/>
                <w:szCs w:val="21"/>
              </w:rPr>
              <w:t>第十二章：跆拳道教练员的临场指挥</w:t>
            </w:r>
          </w:p>
        </w:tc>
        <w:tc>
          <w:tcPr>
            <w:tcW w:w="1134" w:type="dxa"/>
          </w:tcPr>
          <w:p>
            <w:pPr>
              <w:jc w:val="center"/>
              <w:rPr>
                <w:rFonts w:ascii="楷体" w:hAnsi="楷体" w:eastAsia="楷体" w:cs="Times New Roman"/>
                <w:szCs w:val="21"/>
              </w:rPr>
            </w:pPr>
            <w:r>
              <w:rPr>
                <w:rFonts w:hint="eastAsia" w:ascii="楷体" w:hAnsi="楷体" w:eastAsia="楷体" w:cs="Times New Roman"/>
                <w:szCs w:val="21"/>
              </w:rPr>
              <w:t>讲授法</w:t>
            </w:r>
          </w:p>
        </w:tc>
        <w:tc>
          <w:tcPr>
            <w:tcW w:w="2126" w:type="dxa"/>
          </w:tcPr>
          <w:p>
            <w:pPr>
              <w:jc w:val="center"/>
              <w:rPr>
                <w:rFonts w:ascii="楷体" w:hAnsi="楷体" w:eastAsia="楷体" w:cs="Times New Roman"/>
                <w:szCs w:val="21"/>
              </w:rPr>
            </w:pPr>
            <w:r>
              <w:rPr>
                <w:rFonts w:hint="eastAsia" w:ascii="楷体" w:hAnsi="楷体" w:eastAsia="楷体" w:cs="Times New Roman"/>
                <w:szCs w:val="21"/>
              </w:rPr>
              <w:t>课程目标1、2</w:t>
            </w:r>
          </w:p>
        </w:tc>
        <w:tc>
          <w:tcPr>
            <w:tcW w:w="1355" w:type="dxa"/>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41" w:type="dxa"/>
            <w:gridSpan w:val="3"/>
            <w:vAlign w:val="center"/>
          </w:tcPr>
          <w:p>
            <w:pPr>
              <w:spacing w:line="360" w:lineRule="auto"/>
              <w:jc w:val="center"/>
              <w:rPr>
                <w:rFonts w:ascii="楷体" w:hAnsi="楷体" w:eastAsia="楷体" w:cs="Times New Roman"/>
                <w:szCs w:val="21"/>
              </w:rPr>
            </w:pPr>
            <w:r>
              <w:rPr>
                <w:rFonts w:hint="eastAsia" w:ascii="楷体" w:hAnsi="楷体" w:eastAsia="楷体" w:cs="Times New Roman"/>
                <w:szCs w:val="21"/>
              </w:rPr>
              <w:t>合计</w:t>
            </w:r>
          </w:p>
        </w:tc>
        <w:tc>
          <w:tcPr>
            <w:tcW w:w="1355" w:type="dxa"/>
            <w:vAlign w:val="center"/>
          </w:tcPr>
          <w:p>
            <w:pPr>
              <w:spacing w:line="360" w:lineRule="auto"/>
              <w:jc w:val="center"/>
              <w:rPr>
                <w:rFonts w:ascii="楷体" w:hAnsi="楷体" w:eastAsia="楷体" w:cs="Times New Roman"/>
                <w:szCs w:val="21"/>
              </w:rPr>
            </w:pPr>
            <w:r>
              <w:rPr>
                <w:rFonts w:hint="eastAsia" w:ascii="楷体_GB2312" w:hAnsi="Calibri" w:eastAsia="楷体_GB2312" w:cs="Times New Roman"/>
                <w:sz w:val="24"/>
                <w:highlight w:val="yellow"/>
              </w:rPr>
              <w:t>48</w:t>
            </w:r>
            <w:r>
              <w:rPr>
                <w:rFonts w:hint="eastAsia" w:ascii="楷体_GB2312" w:hAnsi="Calibri" w:eastAsia="楷体_GB2312" w:cs="Times New Roman"/>
                <w:sz w:val="24"/>
              </w:rPr>
              <w:t>学时</w:t>
            </w:r>
          </w:p>
        </w:tc>
      </w:tr>
    </w:tbl>
    <w:p>
      <w:pPr>
        <w:spacing w:line="400" w:lineRule="exact"/>
        <w:ind w:firstLine="360" w:firstLineChars="150"/>
        <w:rPr>
          <w:rFonts w:ascii="Times New Roman" w:hAnsi="Times New Roman" w:eastAsia="方正仿宋_GBK" w:cs="Times New Roman"/>
          <w:b/>
          <w:bCs/>
          <w:sz w:val="24"/>
          <w:szCs w:val="24"/>
        </w:rPr>
      </w:pPr>
      <w:r>
        <w:rPr>
          <w:rFonts w:hint="eastAsia" w:ascii="Times New Roman" w:hAnsi="Times New Roman" w:eastAsia="方正仿宋_GBK" w:cs="Times New Roman"/>
          <w:b/>
          <w:bCs/>
          <w:sz w:val="24"/>
          <w:szCs w:val="24"/>
        </w:rPr>
        <w:t>（二）实验</w:t>
      </w:r>
      <w:r>
        <w:rPr>
          <w:rFonts w:ascii="Times New Roman" w:hAnsi="Times New Roman" w:eastAsia="方正仿宋_GBK" w:cs="Times New Roman"/>
          <w:b/>
          <w:bCs/>
          <w:sz w:val="24"/>
        </w:rPr>
        <w:t>（实践）</w:t>
      </w:r>
      <w:r>
        <w:rPr>
          <w:rFonts w:hint="eastAsia" w:ascii="Times New Roman" w:hAnsi="Times New Roman" w:eastAsia="方正仿宋_GBK" w:cs="Times New Roman"/>
          <w:b/>
          <w:bCs/>
          <w:sz w:val="24"/>
          <w:szCs w:val="24"/>
        </w:rPr>
        <w:t>教学安排</w:t>
      </w:r>
    </w:p>
    <w:p>
      <w:pPr>
        <w:spacing w:line="400" w:lineRule="exact"/>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第一章  跆拳道运动概述</w:t>
      </w:r>
    </w:p>
    <w:p>
      <w:pPr>
        <w:spacing w:line="400" w:lineRule="exact"/>
        <w:rPr>
          <w:rFonts w:ascii="Times New Roman" w:hAnsi="Times New Roman" w:eastAsia="方正仿宋_GBK" w:cs="Times New Roman"/>
          <w:sz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学习</w:t>
      </w:r>
      <w:r>
        <w:rPr>
          <w:rFonts w:ascii="Times New Roman" w:hAnsi="Times New Roman" w:eastAsia="方正仿宋_GBK" w:cs="Times New Roman"/>
          <w:b/>
          <w:sz w:val="24"/>
        </w:rPr>
        <w:t>目标】</w:t>
      </w:r>
    </w:p>
    <w:p>
      <w:pPr>
        <w:rPr>
          <w:rFonts w:ascii="Calibri" w:hAnsi="Calibri" w:eastAsia="宋体" w:cs="Times New Roman"/>
          <w:szCs w:val="21"/>
        </w:rPr>
      </w:pPr>
      <w:r>
        <w:rPr>
          <w:rFonts w:ascii="Times New Roman" w:hAnsi="Times New Roman" w:eastAsia="方正仿宋_GBK" w:cs="Times New Roman"/>
          <w:b/>
          <w:sz w:val="24"/>
        </w:rPr>
        <w:t>1.</w:t>
      </w:r>
      <w:r>
        <w:rPr>
          <w:rFonts w:hint="eastAsia" w:ascii="Times New Roman" w:hAnsi="Times New Roman" w:eastAsia="方正仿宋_GBK" w:cs="Times New Roman"/>
          <w:b/>
          <w:sz w:val="24"/>
        </w:rPr>
        <w:t>知识</w:t>
      </w:r>
      <w:r>
        <w:rPr>
          <w:rFonts w:ascii="Times New Roman" w:hAnsi="Times New Roman" w:eastAsia="方正仿宋_GBK" w:cs="Times New Roman"/>
          <w:b/>
          <w:sz w:val="24"/>
        </w:rPr>
        <w:t>目标：</w:t>
      </w:r>
      <w:r>
        <w:rPr>
          <w:rFonts w:ascii="Times New Roman" w:hAnsi="Times New Roman" w:eastAsia="方正仿宋_GBK" w:cs="Times New Roman"/>
          <w:i/>
          <w:sz w:val="24"/>
        </w:rPr>
        <w:t xml:space="preserve"> </w:t>
      </w:r>
      <w:r>
        <w:rPr>
          <w:rFonts w:hint="eastAsia" w:ascii="楷体_GB2312" w:hAnsi="Calibri" w:eastAsia="楷体_GB2312" w:cs="Times New Roman"/>
          <w:sz w:val="24"/>
          <w:szCs w:val="24"/>
        </w:rPr>
        <w:t>结合中小学跆拳道教学内容，了解跆拳道的起源与发展、内容与分类、特点作用以及跆拳道礼仪等。</w:t>
      </w:r>
    </w:p>
    <w:p>
      <w:pPr>
        <w:rPr>
          <w:szCs w:val="21"/>
        </w:rPr>
      </w:pPr>
      <w:r>
        <w:rPr>
          <w:rFonts w:ascii="Times New Roman" w:hAnsi="Times New Roman" w:eastAsia="方正仿宋_GBK" w:cs="Times New Roman"/>
          <w:b/>
          <w:sz w:val="24"/>
        </w:rPr>
        <w:t>2.</w:t>
      </w:r>
      <w:r>
        <w:rPr>
          <w:rFonts w:hint="eastAsia" w:ascii="Times New Roman" w:hAnsi="Times New Roman" w:eastAsia="方正仿宋_GBK" w:cs="Times New Roman"/>
          <w:b/>
          <w:sz w:val="24"/>
        </w:rPr>
        <w:t>能力</w:t>
      </w:r>
      <w:r>
        <w:rPr>
          <w:rFonts w:ascii="Times New Roman" w:hAnsi="Times New Roman" w:eastAsia="方正仿宋_GBK" w:cs="Times New Roman"/>
          <w:b/>
          <w:sz w:val="24"/>
        </w:rPr>
        <w:t>目标：</w:t>
      </w:r>
      <w:r>
        <w:rPr>
          <w:rFonts w:hint="eastAsia" w:ascii="楷体_GB2312" w:eastAsia="楷体_GB2312"/>
          <w:sz w:val="24"/>
          <w:szCs w:val="24"/>
        </w:rPr>
        <w:t>通过查阅资料，了解中小学跆拳道教学的基本内容和要求；能够通过图书馆或网络检索查询跆拳道最新发展趋势。</w:t>
      </w:r>
    </w:p>
    <w:p>
      <w:pPr>
        <w:spacing w:line="360" w:lineRule="auto"/>
        <w:rPr>
          <w:rFonts w:ascii="楷体_GB2312" w:eastAsia="楷体_GB2312"/>
          <w:sz w:val="24"/>
          <w:szCs w:val="24"/>
        </w:rPr>
      </w:pPr>
      <w:r>
        <w:rPr>
          <w:rFonts w:ascii="Times New Roman" w:hAnsi="Times New Roman" w:eastAsia="方正仿宋_GBK" w:cs="Times New Roman"/>
          <w:b/>
          <w:sz w:val="24"/>
        </w:rPr>
        <w:t>3.</w:t>
      </w:r>
      <w:r>
        <w:rPr>
          <w:rFonts w:hint="eastAsia" w:ascii="Times New Roman" w:hAnsi="Times New Roman" w:eastAsia="方正仿宋_GBK" w:cs="Times New Roman"/>
          <w:b/>
          <w:sz w:val="24"/>
        </w:rPr>
        <w:t>素质</w:t>
      </w:r>
      <w:r>
        <w:rPr>
          <w:rFonts w:ascii="Times New Roman" w:hAnsi="Times New Roman" w:eastAsia="方正仿宋_GBK" w:cs="Times New Roman"/>
          <w:b/>
          <w:sz w:val="24"/>
        </w:rPr>
        <w:t>目标：</w:t>
      </w:r>
      <w:r>
        <w:rPr>
          <w:rFonts w:hint="eastAsia" w:ascii="楷体_GB2312" w:eastAsia="楷体_GB2312"/>
          <w:sz w:val="24"/>
          <w:szCs w:val="24"/>
        </w:rPr>
        <w:t>结合跆拳道发展史，理解跆拳道与武术的关系;学习跆拳道奥运争光计划人物事迹，增强爱国主义情怀。</w:t>
      </w:r>
    </w:p>
    <w:p>
      <w:pPr>
        <w:rPr>
          <w:rFonts w:ascii="楷体_GB2312" w:eastAsia="楷体_GB2312"/>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讲授法、讨论法以及提问法等，上课过程中除了学习教材和参考资料外，适当运用多媒体材料教学。通过多媒体课件和传统教学相结合，阐明课程与教学基本原理，丰富学生课程与教学的基本知识结构，培养学生的职业规范。</w:t>
      </w:r>
    </w:p>
    <w:p>
      <w:pPr>
        <w:spacing w:line="360" w:lineRule="auto"/>
        <w:rPr>
          <w:rFonts w:ascii="楷体_GB2312" w:hAnsi="Calibri" w:eastAsia="楷体_GB2312" w:cs="Times New Roman"/>
          <w:b/>
          <w:sz w:val="24"/>
          <w:szCs w:val="24"/>
        </w:rPr>
      </w:pPr>
      <w:r>
        <w:rPr>
          <w:rFonts w:hint="eastAsia" w:ascii="楷体_GB2312" w:hAnsi="Calibri" w:eastAsia="楷体_GB2312" w:cs="Times New Roman"/>
          <w:b/>
          <w:sz w:val="24"/>
          <w:szCs w:val="24"/>
        </w:rPr>
        <w:t>【学习内容】</w:t>
      </w:r>
    </w:p>
    <w:p>
      <w:pPr>
        <w:spacing w:line="400" w:lineRule="exact"/>
        <w:rPr>
          <w:rFonts w:ascii="楷体_GB2312" w:hAnsi="楷体" w:eastAsia="楷体_GB2312" w:cs="Times New Roman"/>
          <w:sz w:val="24"/>
          <w:szCs w:val="24"/>
        </w:rPr>
      </w:pPr>
      <w:r>
        <w:rPr>
          <w:rFonts w:hint="eastAsia" w:ascii="楷体_GB2312" w:hAnsi="楷体" w:eastAsia="楷体_GB2312" w:cs="Times New Roman"/>
          <w:sz w:val="24"/>
          <w:szCs w:val="24"/>
        </w:rPr>
        <w:t xml:space="preserve">     1．跆拳道运动的起源与发展</w:t>
      </w:r>
    </w:p>
    <w:p>
      <w:pPr>
        <w:spacing w:line="400" w:lineRule="exact"/>
        <w:rPr>
          <w:rFonts w:ascii="楷体_GB2312" w:hAnsi="楷体" w:eastAsia="楷体_GB2312" w:cs="Times New Roman"/>
          <w:sz w:val="24"/>
          <w:szCs w:val="24"/>
        </w:rPr>
      </w:pPr>
      <w:r>
        <w:rPr>
          <w:rFonts w:hint="eastAsia" w:ascii="楷体_GB2312" w:hAnsi="楷体" w:eastAsia="楷体_GB2312" w:cs="Times New Roman"/>
          <w:sz w:val="24"/>
          <w:szCs w:val="24"/>
        </w:rPr>
        <w:t xml:space="preserve">     2．跆拳道的特点与作用</w:t>
      </w:r>
    </w:p>
    <w:p>
      <w:pPr>
        <w:spacing w:line="400" w:lineRule="exact"/>
        <w:rPr>
          <w:rFonts w:ascii="楷体_GB2312" w:hAnsi="楷体" w:eastAsia="楷体_GB2312" w:cs="Times New Roman"/>
          <w:sz w:val="24"/>
          <w:szCs w:val="24"/>
        </w:rPr>
      </w:pPr>
      <w:r>
        <w:rPr>
          <w:rFonts w:hint="eastAsia" w:ascii="楷体_GB2312" w:hAnsi="楷体" w:eastAsia="楷体_GB2312" w:cs="Times New Roman"/>
          <w:sz w:val="24"/>
          <w:szCs w:val="24"/>
        </w:rPr>
        <w:t xml:space="preserve">     3．跆拳道的礼仪与段位</w:t>
      </w:r>
    </w:p>
    <w:p>
      <w:pPr>
        <w:spacing w:line="360" w:lineRule="auto"/>
        <w:rPr>
          <w:rFonts w:ascii="楷体_GB2312" w:hAnsi="Calibri" w:eastAsia="楷体_GB2312" w:cs="Times New Roman"/>
          <w:b/>
          <w:sz w:val="24"/>
          <w:szCs w:val="24"/>
        </w:rPr>
      </w:pPr>
      <w:r>
        <w:rPr>
          <w:rFonts w:hint="eastAsia" w:ascii="楷体_GB2312" w:hAnsi="Calibri" w:eastAsia="楷体_GB2312" w:cs="Times New Roman"/>
          <w:b/>
          <w:sz w:val="24"/>
          <w:szCs w:val="24"/>
        </w:rPr>
        <w:t>【重点】</w:t>
      </w:r>
    </w:p>
    <w:p>
      <w:pPr>
        <w:spacing w:line="360" w:lineRule="auto"/>
        <w:ind w:firstLine="480" w:firstLineChars="200"/>
        <w:rPr>
          <w:rFonts w:ascii="楷体_GB2312" w:hAnsi="Calibri" w:eastAsia="楷体_GB2312" w:cs="Times New Roman"/>
          <w:sz w:val="24"/>
          <w:szCs w:val="24"/>
        </w:rPr>
      </w:pPr>
      <w:r>
        <w:rPr>
          <w:rFonts w:hint="eastAsia" w:ascii="楷体_GB2312" w:hAnsi="Calibri" w:eastAsia="楷体_GB2312" w:cs="Times New Roman"/>
          <w:sz w:val="24"/>
          <w:szCs w:val="24"/>
        </w:rPr>
        <w:t>跆拳道起源与发展、礼仪</w:t>
      </w:r>
    </w:p>
    <w:p>
      <w:pPr>
        <w:spacing w:line="360" w:lineRule="auto"/>
        <w:rPr>
          <w:rFonts w:ascii="楷体_GB2312" w:hAnsi="Calibri" w:eastAsia="楷体_GB2312" w:cs="Times New Roman"/>
          <w:b/>
          <w:sz w:val="24"/>
          <w:szCs w:val="24"/>
        </w:rPr>
      </w:pPr>
      <w:r>
        <w:rPr>
          <w:rFonts w:hint="eastAsia" w:ascii="楷体_GB2312" w:hAnsi="Calibri" w:eastAsia="楷体_GB2312" w:cs="Times New Roman"/>
          <w:b/>
          <w:sz w:val="24"/>
          <w:szCs w:val="24"/>
        </w:rPr>
        <w:t>【难点】</w:t>
      </w:r>
    </w:p>
    <w:p>
      <w:pPr>
        <w:spacing w:line="360" w:lineRule="auto"/>
        <w:ind w:firstLine="480" w:firstLineChars="200"/>
        <w:rPr>
          <w:rFonts w:ascii="楷体_GB2312" w:hAnsi="Calibri" w:eastAsia="楷体_GB2312" w:cs="Times New Roman"/>
          <w:sz w:val="24"/>
          <w:szCs w:val="24"/>
        </w:rPr>
      </w:pPr>
      <w:r>
        <w:rPr>
          <w:rFonts w:hint="eastAsia" w:ascii="楷体_GB2312" w:hAnsi="Calibri" w:eastAsia="楷体_GB2312" w:cs="Times New Roman"/>
          <w:sz w:val="24"/>
          <w:szCs w:val="24"/>
        </w:rPr>
        <w:t>现代跆拳道发展史</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第二章  人体运动功能系统的构建</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ascii="Times New Roman" w:hAnsi="Times New Roman" w:eastAsia="方正仿宋_GBK" w:cs="Times New Roman"/>
          <w:b/>
          <w:sz w:val="24"/>
        </w:rPr>
        <w:t>1.</w:t>
      </w:r>
      <w:r>
        <w:rPr>
          <w:rFonts w:hint="eastAsia" w:ascii="Times New Roman" w:hAnsi="Times New Roman" w:eastAsia="方正仿宋_GBK" w:cs="Times New Roman"/>
          <w:b/>
          <w:sz w:val="24"/>
        </w:rPr>
        <w:t>知识</w:t>
      </w:r>
      <w:r>
        <w:rPr>
          <w:rFonts w:ascii="Times New Roman" w:hAnsi="Times New Roman" w:eastAsia="方正仿宋_GBK" w:cs="Times New Roman"/>
          <w:b/>
          <w:sz w:val="24"/>
        </w:rPr>
        <w:t>目标：</w:t>
      </w:r>
      <w:r>
        <w:rPr>
          <w:rFonts w:hint="eastAsia" w:ascii="楷体_GB2312" w:eastAsia="楷体_GB2312"/>
          <w:sz w:val="24"/>
          <w:szCs w:val="24"/>
        </w:rPr>
        <w:t>了解人体运动功能系统对跆拳道运动员的作用</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知道人体运动共同的本质规律，能够指导、规范跆拳道运动员的运动训练内容。</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通过理论与实际相结合，思考一名体育老师应具备的人格魅力与武德修养。</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2"/>
        </w:numPr>
        <w:spacing w:line="360" w:lineRule="auto"/>
        <w:ind w:firstLineChars="0"/>
        <w:rPr>
          <w:rFonts w:ascii="楷体_GB2312" w:eastAsia="楷体_GB2312"/>
          <w:sz w:val="24"/>
          <w:szCs w:val="24"/>
        </w:rPr>
      </w:pPr>
      <w:r>
        <w:rPr>
          <w:rFonts w:hint="eastAsia" w:ascii="楷体_GB2312" w:eastAsia="楷体_GB2312"/>
          <w:sz w:val="24"/>
          <w:szCs w:val="24"/>
        </w:rPr>
        <w:t>人体运动功能系统导论</w:t>
      </w:r>
    </w:p>
    <w:p>
      <w:pPr>
        <w:pStyle w:val="15"/>
        <w:numPr>
          <w:ilvl w:val="0"/>
          <w:numId w:val="2"/>
        </w:numPr>
        <w:spacing w:line="360" w:lineRule="auto"/>
        <w:ind w:firstLineChars="0"/>
        <w:rPr>
          <w:rFonts w:ascii="楷体_GB2312" w:eastAsia="楷体_GB2312"/>
          <w:sz w:val="24"/>
          <w:szCs w:val="24"/>
        </w:rPr>
      </w:pPr>
      <w:r>
        <w:rPr>
          <w:rFonts w:hint="eastAsia" w:ascii="楷体_GB2312" w:eastAsia="楷体_GB2312"/>
          <w:sz w:val="24"/>
          <w:szCs w:val="24"/>
        </w:rPr>
        <w:t>人体运动功能系统的结构与要素</w:t>
      </w:r>
    </w:p>
    <w:p>
      <w:pPr>
        <w:pStyle w:val="15"/>
        <w:numPr>
          <w:ilvl w:val="0"/>
          <w:numId w:val="2"/>
        </w:numPr>
        <w:spacing w:line="360" w:lineRule="auto"/>
        <w:ind w:firstLineChars="0"/>
        <w:rPr>
          <w:rFonts w:ascii="楷体_GB2312" w:eastAsia="楷体_GB2312"/>
          <w:sz w:val="24"/>
          <w:szCs w:val="24"/>
        </w:rPr>
      </w:pPr>
      <w:r>
        <w:rPr>
          <w:rFonts w:hint="eastAsia" w:ascii="楷体_GB2312" w:eastAsia="楷体_GB2312"/>
          <w:sz w:val="24"/>
          <w:szCs w:val="24"/>
        </w:rPr>
        <w:t>构建人体运动功能系统的意义</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ind w:firstLine="600" w:firstLineChars="250"/>
        <w:rPr>
          <w:rFonts w:ascii="楷体_GB2312" w:eastAsia="楷体_GB2312"/>
          <w:sz w:val="24"/>
          <w:szCs w:val="24"/>
        </w:rPr>
      </w:pPr>
      <w:r>
        <w:rPr>
          <w:rFonts w:hint="eastAsia" w:ascii="楷体_GB2312" w:eastAsia="楷体_GB2312"/>
          <w:sz w:val="24"/>
          <w:szCs w:val="24"/>
        </w:rPr>
        <w:t>跆拳道运动项目人体运动功能系统规律</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跆拳道训练怎样运用人体运动功能</w:t>
      </w:r>
    </w:p>
    <w:p>
      <w:pPr>
        <w:spacing w:line="360" w:lineRule="auto"/>
        <w:rPr>
          <w:rFonts w:ascii="楷体_GB2312" w:eastAsia="楷体_GB2312"/>
          <w:b/>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讲授法、讨论法以及提问法等，上课过程中除了学习教材和参考资料外，适当运用多媒体材料教学。通过多媒体课件和传统教学相结合，阐明课程与教学基本原理，丰富学生课程与教学的基本知识结构，培养学生的职业规范。</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2.思考人体运动功能的结构与要素</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第三章  跆拳道运动员的技能及其训练</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了解跆拳道基本技法、和技术的运动用以及理论知识。</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能够运用所学跆拳道基本技术及教学方法尝试跆拳道教学和动作示范。</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结合基本技术、动态技术、技术运用的基本特点，理解跆拳道技法教学的节奏；培养自身教学能力，能有效运用科学手段学习方法。</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3"/>
        </w:numPr>
        <w:spacing w:line="360" w:lineRule="auto"/>
        <w:ind w:firstLineChars="0"/>
        <w:rPr>
          <w:rFonts w:ascii="楷体_GB2312" w:eastAsia="楷体_GB2312"/>
          <w:sz w:val="24"/>
          <w:szCs w:val="24"/>
        </w:rPr>
      </w:pPr>
      <w:r>
        <w:rPr>
          <w:rFonts w:hint="eastAsia" w:ascii="楷体_GB2312" w:eastAsia="楷体_GB2312"/>
          <w:sz w:val="24"/>
          <w:szCs w:val="24"/>
        </w:rPr>
        <w:t>技术与技术释义</w:t>
      </w:r>
    </w:p>
    <w:p>
      <w:pPr>
        <w:pStyle w:val="15"/>
        <w:numPr>
          <w:ilvl w:val="0"/>
          <w:numId w:val="3"/>
        </w:numPr>
        <w:spacing w:line="360" w:lineRule="auto"/>
        <w:ind w:firstLineChars="0"/>
        <w:rPr>
          <w:rFonts w:ascii="楷体_GB2312" w:eastAsia="楷体_GB2312"/>
          <w:sz w:val="24"/>
          <w:szCs w:val="24"/>
        </w:rPr>
      </w:pPr>
      <w:r>
        <w:rPr>
          <w:rFonts w:hint="eastAsia" w:ascii="楷体_GB2312" w:eastAsia="楷体_GB2312"/>
          <w:sz w:val="24"/>
          <w:szCs w:val="24"/>
        </w:rPr>
        <w:t>跆拳道的基本技术</w:t>
      </w:r>
    </w:p>
    <w:p>
      <w:pPr>
        <w:pStyle w:val="15"/>
        <w:numPr>
          <w:ilvl w:val="0"/>
          <w:numId w:val="3"/>
        </w:numPr>
        <w:spacing w:line="360" w:lineRule="auto"/>
        <w:ind w:firstLineChars="0"/>
        <w:rPr>
          <w:rFonts w:ascii="楷体_GB2312" w:eastAsia="楷体_GB2312"/>
          <w:sz w:val="24"/>
          <w:szCs w:val="24"/>
        </w:rPr>
      </w:pPr>
      <w:r>
        <w:rPr>
          <w:rFonts w:hint="eastAsia" w:ascii="楷体_GB2312" w:eastAsia="楷体_GB2312"/>
          <w:sz w:val="24"/>
          <w:szCs w:val="24"/>
        </w:rPr>
        <w:t>跆拳道的动态技术</w:t>
      </w:r>
    </w:p>
    <w:p>
      <w:pPr>
        <w:pStyle w:val="15"/>
        <w:numPr>
          <w:ilvl w:val="0"/>
          <w:numId w:val="3"/>
        </w:numPr>
        <w:spacing w:line="360" w:lineRule="auto"/>
        <w:ind w:firstLineChars="0"/>
        <w:rPr>
          <w:rFonts w:ascii="楷体_GB2312" w:eastAsia="楷体_GB2312"/>
          <w:sz w:val="24"/>
          <w:szCs w:val="24"/>
        </w:rPr>
      </w:pPr>
      <w:r>
        <w:rPr>
          <w:rFonts w:hint="eastAsia" w:ascii="楷体_GB2312" w:eastAsia="楷体_GB2312"/>
          <w:sz w:val="24"/>
          <w:szCs w:val="24"/>
        </w:rPr>
        <w:t>跆拳道的技术分析</w:t>
      </w:r>
    </w:p>
    <w:p>
      <w:pPr>
        <w:pStyle w:val="15"/>
        <w:numPr>
          <w:ilvl w:val="0"/>
          <w:numId w:val="3"/>
        </w:numPr>
        <w:spacing w:line="360" w:lineRule="auto"/>
        <w:ind w:firstLineChars="0"/>
        <w:rPr>
          <w:rFonts w:ascii="楷体_GB2312" w:eastAsia="楷体_GB2312"/>
          <w:sz w:val="24"/>
          <w:szCs w:val="24"/>
        </w:rPr>
      </w:pPr>
      <w:r>
        <w:rPr>
          <w:rFonts w:hint="eastAsia" w:ascii="楷体_GB2312" w:eastAsia="楷体_GB2312"/>
          <w:sz w:val="24"/>
          <w:szCs w:val="24"/>
        </w:rPr>
        <w:t>跆拳道的技术运用</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ind w:firstLine="600" w:firstLineChars="250"/>
        <w:rPr>
          <w:rFonts w:ascii="楷体_GB2312" w:eastAsia="楷体_GB2312"/>
          <w:sz w:val="24"/>
          <w:szCs w:val="24"/>
        </w:rPr>
      </w:pPr>
      <w:r>
        <w:rPr>
          <w:rFonts w:hint="eastAsia" w:ascii="楷体_GB2312" w:eastAsia="楷体_GB2312"/>
          <w:sz w:val="24"/>
          <w:szCs w:val="24"/>
        </w:rPr>
        <w:t>跆拳道基本技术的原理以及理论知识</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ind w:firstLine="600" w:firstLineChars="250"/>
        <w:rPr>
          <w:rFonts w:ascii="楷体_GB2312" w:eastAsia="楷体_GB2312"/>
          <w:sz w:val="24"/>
          <w:szCs w:val="24"/>
        </w:rPr>
      </w:pPr>
      <w:r>
        <w:rPr>
          <w:rFonts w:hint="eastAsia" w:ascii="楷体_GB2312" w:eastAsia="楷体_GB2312"/>
          <w:sz w:val="24"/>
          <w:szCs w:val="24"/>
        </w:rPr>
        <w:t>跆拳道基本技术的运用</w:t>
      </w:r>
    </w:p>
    <w:p>
      <w:pPr>
        <w:spacing w:line="360" w:lineRule="auto"/>
        <w:rPr>
          <w:rFonts w:ascii="楷体_GB2312" w:eastAsia="楷体_GB2312"/>
          <w:b/>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讲授法、讨论法以及提问法等，上课过程中除了学习教材和参考资料外，适当运用多媒体材料教学。通过多媒体课件和传统教学相结合，阐明课程与教学基本原理，丰富学生课程与教学的基本知识结构，培养学生的职业规范。</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2.思考跆拳道技术在运用中的基本要素。</w:t>
      </w:r>
      <w:r>
        <w:rPr>
          <w:b/>
          <w:sz w:val="24"/>
          <w:szCs w:val="24"/>
        </w:rPr>
        <w:t xml:space="preserve"> </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第四章  跆拳道的智能及其训练</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了解跆拳道运动员的智能要素，合理的遵循人体运动规律，符合生物力学的原理与方法。</w:t>
      </w:r>
      <w:r>
        <w:rPr>
          <w:rFonts w:ascii="楷体_GB2312" w:eastAsia="楷体_GB2312"/>
          <w:sz w:val="24"/>
          <w:szCs w:val="24"/>
        </w:rPr>
        <w:t xml:space="preserve"> </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通过理解运动员智能结构，掌握跆拳道运动观察力、注意力、思维力、记忆力、想象力的训练。</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基本掌握根据不同阶段的训练规律、特点、层次、目的与任务划分训练阶段的能力；激发学生热爱党、热爱祖国，更加坚定发奋读书、立志成才，报效祖国的信心和决心。</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4"/>
        </w:numPr>
        <w:spacing w:line="360" w:lineRule="auto"/>
        <w:ind w:firstLineChars="0"/>
        <w:rPr>
          <w:rFonts w:ascii="楷体_GB2312" w:eastAsia="楷体_GB2312"/>
          <w:sz w:val="24"/>
          <w:szCs w:val="24"/>
        </w:rPr>
      </w:pPr>
      <w:r>
        <w:rPr>
          <w:rFonts w:hint="eastAsia" w:ascii="楷体_GB2312" w:eastAsia="楷体_GB2312"/>
          <w:sz w:val="24"/>
          <w:szCs w:val="24"/>
        </w:rPr>
        <w:t>跆拳道运动员的智能</w:t>
      </w:r>
    </w:p>
    <w:p>
      <w:pPr>
        <w:pStyle w:val="15"/>
        <w:numPr>
          <w:ilvl w:val="0"/>
          <w:numId w:val="4"/>
        </w:numPr>
        <w:spacing w:line="360" w:lineRule="auto"/>
        <w:ind w:firstLineChars="0"/>
        <w:rPr>
          <w:rFonts w:ascii="楷体_GB2312" w:eastAsia="楷体_GB2312"/>
          <w:sz w:val="24"/>
          <w:szCs w:val="24"/>
        </w:rPr>
      </w:pPr>
      <w:r>
        <w:rPr>
          <w:rFonts w:hint="eastAsia" w:ascii="楷体_GB2312" w:eastAsia="楷体_GB2312"/>
          <w:sz w:val="24"/>
          <w:szCs w:val="24"/>
        </w:rPr>
        <w:t>跆拳道运动员的观察力</w:t>
      </w:r>
    </w:p>
    <w:p>
      <w:pPr>
        <w:pStyle w:val="15"/>
        <w:numPr>
          <w:ilvl w:val="0"/>
          <w:numId w:val="4"/>
        </w:numPr>
        <w:spacing w:line="360" w:lineRule="auto"/>
        <w:ind w:firstLineChars="0"/>
        <w:rPr>
          <w:rFonts w:ascii="楷体_GB2312" w:eastAsia="楷体_GB2312"/>
          <w:sz w:val="24"/>
          <w:szCs w:val="24"/>
        </w:rPr>
      </w:pPr>
      <w:r>
        <w:rPr>
          <w:rFonts w:hint="eastAsia" w:ascii="楷体_GB2312" w:eastAsia="楷体_GB2312"/>
          <w:sz w:val="24"/>
          <w:szCs w:val="24"/>
        </w:rPr>
        <w:t>跆拳道运动员的注意力</w:t>
      </w:r>
    </w:p>
    <w:p>
      <w:pPr>
        <w:pStyle w:val="15"/>
        <w:numPr>
          <w:ilvl w:val="0"/>
          <w:numId w:val="4"/>
        </w:numPr>
        <w:spacing w:line="360" w:lineRule="auto"/>
        <w:ind w:firstLineChars="0"/>
        <w:rPr>
          <w:rFonts w:ascii="楷体_GB2312" w:eastAsia="楷体_GB2312"/>
          <w:sz w:val="24"/>
          <w:szCs w:val="24"/>
        </w:rPr>
      </w:pPr>
      <w:r>
        <w:rPr>
          <w:rFonts w:hint="eastAsia" w:ascii="楷体_GB2312" w:eastAsia="楷体_GB2312"/>
          <w:sz w:val="24"/>
          <w:szCs w:val="24"/>
        </w:rPr>
        <w:t>跆拳道运动员的思维力</w:t>
      </w:r>
    </w:p>
    <w:p>
      <w:pPr>
        <w:pStyle w:val="15"/>
        <w:numPr>
          <w:ilvl w:val="0"/>
          <w:numId w:val="4"/>
        </w:numPr>
        <w:spacing w:line="360" w:lineRule="auto"/>
        <w:ind w:firstLineChars="0"/>
        <w:rPr>
          <w:rFonts w:ascii="楷体_GB2312" w:eastAsia="楷体_GB2312"/>
          <w:sz w:val="24"/>
          <w:szCs w:val="24"/>
        </w:rPr>
      </w:pPr>
      <w:r>
        <w:rPr>
          <w:rFonts w:hint="eastAsia" w:ascii="楷体_GB2312" w:eastAsia="楷体_GB2312"/>
          <w:sz w:val="24"/>
          <w:szCs w:val="24"/>
        </w:rPr>
        <w:t>跆拳道运动员的记忆力</w:t>
      </w:r>
    </w:p>
    <w:p>
      <w:pPr>
        <w:pStyle w:val="15"/>
        <w:numPr>
          <w:ilvl w:val="0"/>
          <w:numId w:val="4"/>
        </w:numPr>
        <w:spacing w:line="360" w:lineRule="auto"/>
        <w:ind w:firstLineChars="0"/>
        <w:rPr>
          <w:rFonts w:ascii="楷体_GB2312" w:eastAsia="楷体_GB2312"/>
          <w:sz w:val="24"/>
          <w:szCs w:val="24"/>
        </w:rPr>
      </w:pPr>
      <w:r>
        <w:rPr>
          <w:rFonts w:hint="eastAsia" w:ascii="楷体_GB2312" w:eastAsia="楷体_GB2312"/>
          <w:sz w:val="24"/>
          <w:szCs w:val="24"/>
        </w:rPr>
        <w:t>跆拳道运动员的想象力</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ind w:firstLine="600" w:firstLineChars="250"/>
        <w:rPr>
          <w:rFonts w:ascii="楷体_GB2312" w:eastAsia="楷体_GB2312"/>
          <w:sz w:val="24"/>
          <w:szCs w:val="24"/>
        </w:rPr>
      </w:pPr>
      <w:r>
        <w:rPr>
          <w:rFonts w:hint="eastAsia" w:ascii="楷体_GB2312" w:eastAsia="楷体_GB2312"/>
          <w:sz w:val="24"/>
          <w:szCs w:val="24"/>
        </w:rPr>
        <w:t>跆拳道运动员的智能训练和专项训练相结合</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ind w:firstLine="600" w:firstLineChars="250"/>
        <w:rPr>
          <w:rFonts w:ascii="楷体_GB2312" w:eastAsia="楷体_GB2312"/>
          <w:sz w:val="24"/>
          <w:szCs w:val="24"/>
        </w:rPr>
      </w:pPr>
      <w:r>
        <w:rPr>
          <w:rFonts w:hint="eastAsia" w:ascii="楷体_GB2312" w:eastAsia="楷体_GB2312"/>
          <w:sz w:val="24"/>
          <w:szCs w:val="24"/>
        </w:rPr>
        <w:t>跆拳道运动员的智能训练</w:t>
      </w:r>
    </w:p>
    <w:p>
      <w:pPr>
        <w:spacing w:line="360" w:lineRule="auto"/>
        <w:rPr>
          <w:rFonts w:ascii="楷体_GB2312" w:eastAsia="楷体_GB2312"/>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讲授法、讨论法以及提问法等，上课过程中除了学习教材和参考资料外，适当运用多媒体材料教学。通过多媒体课件和传统教学相结合，阐明课程与教学基本原理，丰富学生课程与教学的基本知识结构，培养学生的职业规范。</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2.思考出一套适合自身的体能训练方法。</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第五章  跆拳道运动员的体能及其训练</w:t>
      </w:r>
    </w:p>
    <w:p>
      <w:pPr>
        <w:spacing w:line="360" w:lineRule="auto"/>
        <w:rPr>
          <w:rFonts w:ascii="楷体_GB2312" w:eastAsia="楷体_GB2312"/>
          <w:sz w:val="24"/>
          <w:szCs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了解跆拳道的体能以及训练方法</w:t>
      </w:r>
    </w:p>
    <w:p>
      <w:pPr>
        <w:spacing w:line="360" w:lineRule="auto"/>
        <w:ind w:firstLine="480" w:firstLineChars="200"/>
        <w:rPr>
          <w:rFonts w:ascii="楷体_GB2312" w:eastAsia="楷体_GB2312"/>
          <w:sz w:val="24"/>
        </w:rPr>
      </w:pPr>
      <w:r>
        <w:rPr>
          <w:rFonts w:hint="eastAsia" w:ascii="Times New Roman" w:hAnsi="Times New Roman" w:eastAsia="方正仿宋_GBK" w:cs="Times New Roman"/>
          <w:b/>
          <w:sz w:val="24"/>
        </w:rPr>
        <w:t>2.能力目标：</w:t>
      </w:r>
      <w:r>
        <w:rPr>
          <w:rFonts w:hint="eastAsia" w:ascii="楷体_GB2312" w:eastAsia="楷体_GB2312"/>
          <w:sz w:val="24"/>
        </w:rPr>
        <w:t>通过训练方法的学习，掌握跆拳道力量、速度、耐力、柔韧、抗击打的训练</w:t>
      </w:r>
      <w:r>
        <w:rPr>
          <w:rFonts w:hint="eastAsia" w:ascii="楷体_GB2312" w:eastAsia="楷体_GB2312"/>
          <w:sz w:val="24"/>
          <w:szCs w:val="24"/>
        </w:rPr>
        <w:t>。</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基本理解跆拳道训练方法的分类；能够就学习内容谈自己的体会、认识;不断完善和提高自己，勤奋学习，敢于创新，创造完美未来。</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5"/>
        </w:numPr>
        <w:spacing w:line="360" w:lineRule="auto"/>
        <w:ind w:firstLineChars="0"/>
        <w:rPr>
          <w:rFonts w:ascii="楷体_GB2312" w:eastAsia="楷体_GB2312"/>
          <w:sz w:val="24"/>
          <w:szCs w:val="24"/>
        </w:rPr>
      </w:pPr>
      <w:r>
        <w:rPr>
          <w:rFonts w:hint="eastAsia" w:ascii="楷体_GB2312" w:eastAsia="楷体_GB2312"/>
          <w:sz w:val="24"/>
          <w:szCs w:val="24"/>
        </w:rPr>
        <w:t>跆拳道运动员体能概论</w:t>
      </w:r>
    </w:p>
    <w:p>
      <w:pPr>
        <w:pStyle w:val="15"/>
        <w:numPr>
          <w:ilvl w:val="0"/>
          <w:numId w:val="5"/>
        </w:numPr>
        <w:spacing w:line="360" w:lineRule="auto"/>
        <w:ind w:firstLineChars="0"/>
        <w:rPr>
          <w:rFonts w:ascii="楷体_GB2312" w:eastAsia="楷体_GB2312"/>
          <w:sz w:val="24"/>
          <w:szCs w:val="24"/>
        </w:rPr>
      </w:pPr>
      <w:r>
        <w:rPr>
          <w:rFonts w:hint="eastAsia" w:ascii="楷体_GB2312" w:eastAsia="楷体_GB2312"/>
          <w:sz w:val="24"/>
          <w:szCs w:val="24"/>
        </w:rPr>
        <w:t>跆拳道运动员的力量训练</w:t>
      </w:r>
    </w:p>
    <w:p>
      <w:pPr>
        <w:pStyle w:val="15"/>
        <w:numPr>
          <w:ilvl w:val="0"/>
          <w:numId w:val="5"/>
        </w:numPr>
        <w:spacing w:line="360" w:lineRule="auto"/>
        <w:ind w:firstLineChars="0"/>
        <w:rPr>
          <w:rFonts w:ascii="楷体_GB2312" w:eastAsia="楷体_GB2312"/>
          <w:sz w:val="24"/>
          <w:szCs w:val="24"/>
        </w:rPr>
      </w:pPr>
      <w:r>
        <w:rPr>
          <w:rFonts w:hint="eastAsia" w:ascii="楷体_GB2312" w:eastAsia="楷体_GB2312"/>
          <w:sz w:val="24"/>
          <w:szCs w:val="24"/>
        </w:rPr>
        <w:t>速度训练</w:t>
      </w:r>
    </w:p>
    <w:p>
      <w:pPr>
        <w:pStyle w:val="15"/>
        <w:numPr>
          <w:ilvl w:val="0"/>
          <w:numId w:val="5"/>
        </w:numPr>
        <w:spacing w:line="360" w:lineRule="auto"/>
        <w:ind w:firstLineChars="0"/>
        <w:rPr>
          <w:rFonts w:ascii="楷体_GB2312" w:eastAsia="楷体_GB2312"/>
          <w:sz w:val="24"/>
          <w:szCs w:val="24"/>
        </w:rPr>
      </w:pPr>
      <w:r>
        <w:rPr>
          <w:rFonts w:hint="eastAsia" w:ascii="楷体_GB2312" w:eastAsia="楷体_GB2312"/>
          <w:sz w:val="24"/>
          <w:szCs w:val="24"/>
        </w:rPr>
        <w:t>耐力训练</w:t>
      </w:r>
    </w:p>
    <w:p>
      <w:pPr>
        <w:pStyle w:val="15"/>
        <w:numPr>
          <w:ilvl w:val="0"/>
          <w:numId w:val="5"/>
        </w:numPr>
        <w:spacing w:line="360" w:lineRule="auto"/>
        <w:ind w:firstLineChars="0"/>
        <w:rPr>
          <w:rFonts w:ascii="楷体_GB2312" w:eastAsia="楷体_GB2312"/>
          <w:sz w:val="24"/>
          <w:szCs w:val="24"/>
        </w:rPr>
      </w:pPr>
      <w:r>
        <w:rPr>
          <w:rFonts w:hint="eastAsia" w:ascii="楷体_GB2312" w:eastAsia="楷体_GB2312"/>
          <w:sz w:val="24"/>
          <w:szCs w:val="24"/>
        </w:rPr>
        <w:t>柔韧训练</w:t>
      </w:r>
    </w:p>
    <w:p>
      <w:pPr>
        <w:pStyle w:val="15"/>
        <w:numPr>
          <w:ilvl w:val="0"/>
          <w:numId w:val="5"/>
        </w:numPr>
        <w:spacing w:line="360" w:lineRule="auto"/>
        <w:ind w:firstLineChars="0"/>
        <w:rPr>
          <w:rFonts w:ascii="楷体_GB2312" w:eastAsia="楷体_GB2312"/>
          <w:sz w:val="24"/>
          <w:szCs w:val="24"/>
        </w:rPr>
      </w:pPr>
      <w:r>
        <w:rPr>
          <w:rFonts w:hint="eastAsia" w:ascii="楷体_GB2312" w:eastAsia="楷体_GB2312"/>
          <w:sz w:val="24"/>
          <w:szCs w:val="24"/>
        </w:rPr>
        <w:t>抗击力的训练</w:t>
      </w:r>
    </w:p>
    <w:p>
      <w:pPr>
        <w:pStyle w:val="15"/>
        <w:numPr>
          <w:ilvl w:val="0"/>
          <w:numId w:val="5"/>
        </w:numPr>
        <w:spacing w:line="360" w:lineRule="auto"/>
        <w:ind w:firstLineChars="0"/>
        <w:rPr>
          <w:rFonts w:ascii="楷体_GB2312" w:eastAsia="楷体_GB2312"/>
          <w:sz w:val="24"/>
          <w:szCs w:val="24"/>
        </w:rPr>
      </w:pPr>
      <w:r>
        <w:rPr>
          <w:rFonts w:hint="eastAsia" w:ascii="楷体_GB2312" w:eastAsia="楷体_GB2312"/>
          <w:sz w:val="24"/>
          <w:szCs w:val="24"/>
        </w:rPr>
        <w:t>身体形态训练</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ind w:firstLine="600" w:firstLineChars="250"/>
        <w:rPr>
          <w:rFonts w:ascii="楷体_GB2312" w:eastAsia="楷体_GB2312"/>
          <w:sz w:val="24"/>
          <w:szCs w:val="24"/>
        </w:rPr>
      </w:pPr>
      <w:r>
        <w:rPr>
          <w:rFonts w:hint="eastAsia" w:ascii="楷体_GB2312" w:eastAsia="楷体_GB2312"/>
          <w:sz w:val="24"/>
          <w:szCs w:val="24"/>
        </w:rPr>
        <w:t>跆拳道战术形式</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ind w:firstLine="600" w:firstLineChars="250"/>
        <w:rPr>
          <w:rFonts w:ascii="楷体_GB2312" w:eastAsia="楷体_GB2312"/>
          <w:sz w:val="24"/>
          <w:szCs w:val="24"/>
        </w:rPr>
      </w:pPr>
      <w:r>
        <w:rPr>
          <w:rFonts w:hint="eastAsia" w:ascii="楷体_GB2312" w:eastAsia="楷体_GB2312"/>
          <w:sz w:val="24"/>
          <w:szCs w:val="24"/>
        </w:rPr>
        <w:t>跆拳道战术训练方法</w:t>
      </w:r>
    </w:p>
    <w:p>
      <w:pPr>
        <w:spacing w:line="360" w:lineRule="auto"/>
        <w:rPr>
          <w:rFonts w:ascii="楷体_GB2312" w:eastAsia="楷体_GB2312"/>
          <w:b/>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讲授法、讨论法以及提问法等，上课过程中除了学习教材和参考资料外，适当运用多媒体材料教学。通过多媒体课件和传统教学相结合，阐明课程与教学基本原理，丰富学生课程与教学的基本知识结构，培养学生的职业规范。</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2.阅读教材中的本章节，思考每种战术形式的特点。</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第六章  跆拳道心能及其训练</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了解练习跆拳道者平时与训练时的心理特征。</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学习教练员与学员有意识、有目的、有系统地对学员心理活动施加积极影响的过程。</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理解跆拳道心理训练的重要性以及心理训练地位和意义；不断提高自身成长性心态的培养。</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6"/>
        </w:numPr>
        <w:spacing w:line="360" w:lineRule="auto"/>
        <w:ind w:firstLineChars="0"/>
        <w:rPr>
          <w:rFonts w:ascii="楷体_GB2312" w:eastAsia="楷体_GB2312"/>
          <w:sz w:val="24"/>
          <w:szCs w:val="24"/>
        </w:rPr>
      </w:pPr>
      <w:r>
        <w:rPr>
          <w:rFonts w:hint="eastAsia" w:ascii="楷体_GB2312" w:eastAsia="楷体_GB2312"/>
          <w:sz w:val="24"/>
          <w:szCs w:val="24"/>
        </w:rPr>
        <w:t>跆拳道运动员心能导论。</w:t>
      </w:r>
    </w:p>
    <w:p>
      <w:pPr>
        <w:pStyle w:val="15"/>
        <w:numPr>
          <w:ilvl w:val="0"/>
          <w:numId w:val="6"/>
        </w:numPr>
        <w:spacing w:line="360" w:lineRule="auto"/>
        <w:ind w:firstLineChars="0"/>
        <w:rPr>
          <w:rFonts w:ascii="楷体_GB2312" w:eastAsia="楷体_GB2312"/>
          <w:sz w:val="24"/>
          <w:szCs w:val="24"/>
        </w:rPr>
      </w:pPr>
      <w:r>
        <w:rPr>
          <w:rFonts w:hint="eastAsia" w:ascii="楷体_GB2312" w:eastAsia="楷体_GB2312"/>
          <w:sz w:val="24"/>
          <w:szCs w:val="24"/>
        </w:rPr>
        <w:t>跆拳道运动员的意志力。</w:t>
      </w:r>
    </w:p>
    <w:p>
      <w:pPr>
        <w:pStyle w:val="15"/>
        <w:numPr>
          <w:ilvl w:val="0"/>
          <w:numId w:val="6"/>
        </w:numPr>
        <w:spacing w:line="360" w:lineRule="auto"/>
        <w:ind w:firstLineChars="0"/>
        <w:rPr>
          <w:rFonts w:ascii="楷体_GB2312" w:eastAsia="楷体_GB2312"/>
          <w:sz w:val="24"/>
          <w:szCs w:val="24"/>
        </w:rPr>
      </w:pPr>
      <w:r>
        <w:rPr>
          <w:rFonts w:hint="eastAsia" w:ascii="楷体_GB2312" w:eastAsia="楷体_GB2312"/>
          <w:sz w:val="24"/>
          <w:szCs w:val="24"/>
        </w:rPr>
        <w:t>跆拳道运动的情感。</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rPr>
          <w:rFonts w:ascii="楷体_GB2312" w:eastAsia="楷体_GB2312"/>
          <w:sz w:val="24"/>
          <w:szCs w:val="24"/>
        </w:rPr>
      </w:pPr>
      <w:r>
        <w:rPr>
          <w:rFonts w:hint="eastAsia" w:ascii="楷体_GB2312" w:eastAsia="楷体_GB2312"/>
          <w:sz w:val="24"/>
          <w:szCs w:val="24"/>
        </w:rPr>
        <w:t xml:space="preserve">     心理训练的方法</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rPr>
          <w:rFonts w:ascii="楷体_GB2312" w:eastAsia="楷体_GB2312"/>
          <w:sz w:val="24"/>
          <w:szCs w:val="24"/>
        </w:rPr>
      </w:pPr>
      <w:r>
        <w:rPr>
          <w:rFonts w:hint="eastAsia" w:ascii="楷体_GB2312" w:eastAsia="楷体_GB2312"/>
          <w:sz w:val="24"/>
          <w:szCs w:val="24"/>
        </w:rPr>
        <w:t xml:space="preserve">     跆拳道运动员心理训练的内容、赛前与赛后的心理调节方法</w:t>
      </w:r>
    </w:p>
    <w:p>
      <w:pPr>
        <w:spacing w:line="360" w:lineRule="auto"/>
        <w:rPr>
          <w:rFonts w:ascii="楷体_GB2312" w:eastAsia="楷体_GB2312"/>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以讲授法为主，通过多媒体课件和传统教学相结合，阐明课程与教学基本原理，丰富学生课程与教学的基本知识结构，培养学生的职业规范；</w:t>
      </w:r>
      <w:r>
        <w:rPr>
          <w:rFonts w:hint="eastAsia" w:ascii="楷体_GB2312" w:eastAsia="楷体_GB2312"/>
          <w:bCs/>
          <w:sz w:val="24"/>
          <w:szCs w:val="24"/>
        </w:rPr>
        <w:t>通过小组合作学习，树立育人意识，发展学生的合作能力和校本课程设计能力。</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2.阅读教材中的本章节，思考类似于心理训练方法的多样化。</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第七章  跆拳道的训练理念</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了解跆拳道的训练理念。</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能够运用所学方法制定切实可行的理论和训练方法。</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理解跆拳道训练理念特征，奠定坚实基础提高成体实力的同时也要着重培养学生具有社会主义价值观的信念。</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7"/>
        </w:numPr>
        <w:spacing w:line="360" w:lineRule="auto"/>
        <w:ind w:firstLineChars="0"/>
        <w:rPr>
          <w:rFonts w:ascii="楷体_GB2312" w:eastAsia="楷体_GB2312"/>
          <w:sz w:val="24"/>
          <w:szCs w:val="24"/>
        </w:rPr>
      </w:pPr>
      <w:r>
        <w:rPr>
          <w:rFonts w:hint="eastAsia" w:ascii="楷体_GB2312" w:eastAsia="楷体_GB2312"/>
          <w:sz w:val="24"/>
          <w:szCs w:val="24"/>
        </w:rPr>
        <w:t>跆拳道训练理念导论</w:t>
      </w:r>
    </w:p>
    <w:p>
      <w:pPr>
        <w:pStyle w:val="15"/>
        <w:numPr>
          <w:ilvl w:val="0"/>
          <w:numId w:val="7"/>
        </w:numPr>
        <w:spacing w:line="360" w:lineRule="auto"/>
        <w:ind w:firstLineChars="0"/>
        <w:rPr>
          <w:rFonts w:ascii="楷体_GB2312" w:eastAsia="楷体_GB2312"/>
          <w:sz w:val="24"/>
          <w:szCs w:val="24"/>
        </w:rPr>
      </w:pPr>
      <w:r>
        <w:rPr>
          <w:rFonts w:hint="eastAsia" w:ascii="楷体_GB2312" w:eastAsia="楷体_GB2312"/>
          <w:sz w:val="24"/>
          <w:szCs w:val="24"/>
        </w:rPr>
        <w:t>跆拳道训练理念的内容</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rPr>
          <w:rFonts w:ascii="楷体_GB2312" w:eastAsia="楷体_GB2312"/>
          <w:sz w:val="24"/>
          <w:szCs w:val="24"/>
        </w:rPr>
      </w:pPr>
      <w:r>
        <w:rPr>
          <w:rFonts w:hint="eastAsia" w:ascii="楷体_GB2312" w:eastAsia="楷体_GB2312"/>
          <w:sz w:val="24"/>
          <w:szCs w:val="24"/>
        </w:rPr>
        <w:t xml:space="preserve">     跆拳道训练理念的含义</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rPr>
          <w:rFonts w:ascii="楷体_GB2312" w:eastAsia="楷体_GB2312"/>
          <w:sz w:val="24"/>
          <w:szCs w:val="24"/>
        </w:rPr>
      </w:pPr>
      <w:r>
        <w:rPr>
          <w:rFonts w:hint="eastAsia" w:ascii="楷体_GB2312" w:eastAsia="楷体_GB2312"/>
          <w:sz w:val="24"/>
          <w:szCs w:val="24"/>
        </w:rPr>
        <w:t xml:space="preserve">     跆拳道训练理念</w:t>
      </w:r>
    </w:p>
    <w:p>
      <w:pPr>
        <w:spacing w:line="360" w:lineRule="auto"/>
        <w:rPr>
          <w:rFonts w:ascii="楷体_GB2312" w:eastAsia="楷体_GB2312"/>
          <w:sz w:val="24"/>
          <w:szCs w:val="24"/>
        </w:rPr>
      </w:pPr>
      <w:r>
        <w:rPr>
          <w:rFonts w:hint="eastAsia" w:ascii="楷体_GB2312" w:eastAsia="楷体_GB2312"/>
          <w:b/>
          <w:sz w:val="24"/>
          <w:szCs w:val="24"/>
        </w:rPr>
        <w:t>【教学方法】</w:t>
      </w:r>
      <w:r>
        <w:rPr>
          <w:rFonts w:hint="eastAsia" w:ascii="楷体_GB2312" w:eastAsia="楷体_GB2312"/>
          <w:sz w:val="24"/>
          <w:szCs w:val="24"/>
        </w:rPr>
        <w:t>以讲授法为主，通过多媒体课件和传统教学相结合，阐明课程与教学基本原理，丰富学生课程与教学的基本知识结构，培养学生的职业规范；</w:t>
      </w:r>
      <w:r>
        <w:rPr>
          <w:rFonts w:hint="eastAsia" w:ascii="楷体_GB2312" w:eastAsia="楷体_GB2312"/>
          <w:bCs/>
          <w:sz w:val="24"/>
          <w:szCs w:val="24"/>
        </w:rPr>
        <w:t>通过小组合作学习，树立育人意识，发展学生的合作能力和校本课程设计能力。</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2.阅读教材中的本章节，思考科学选材的重要性。</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第八章  跆拳道训练的本质规律</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学会如何在科学化训练的指导下，将运动员的训练内容、训练方法、训练要求，有机的联系在一起。</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 xml:space="preserve"> 能够在训练实践中运用跆拳道训练的本质规律指导运动员</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理解跆拳道训练规律的界定； 以“五爱”（爱自己、爱他人、爱家、爱校、爱国家）教育为基本内容，规范养成教育、道德品质教育、集体主义教育、社会主义教育及民主法制、国防教育、文明礼仪教育有机结合形成整体德育框架。</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8"/>
        </w:numPr>
        <w:spacing w:line="360" w:lineRule="auto"/>
        <w:ind w:firstLineChars="0"/>
        <w:rPr>
          <w:rFonts w:ascii="楷体_GB2312" w:eastAsia="楷体_GB2312"/>
          <w:sz w:val="24"/>
          <w:szCs w:val="24"/>
        </w:rPr>
      </w:pPr>
      <w:r>
        <w:rPr>
          <w:rFonts w:hint="eastAsia" w:ascii="楷体_GB2312" w:eastAsia="楷体_GB2312"/>
          <w:sz w:val="24"/>
          <w:szCs w:val="24"/>
        </w:rPr>
        <w:t>跆拳道训练本质规律</w:t>
      </w:r>
    </w:p>
    <w:p>
      <w:pPr>
        <w:pStyle w:val="15"/>
        <w:numPr>
          <w:ilvl w:val="0"/>
          <w:numId w:val="8"/>
        </w:numPr>
        <w:spacing w:line="360" w:lineRule="auto"/>
        <w:ind w:firstLineChars="0"/>
        <w:rPr>
          <w:rFonts w:ascii="楷体_GB2312" w:eastAsia="楷体_GB2312"/>
          <w:sz w:val="24"/>
          <w:szCs w:val="24"/>
        </w:rPr>
      </w:pPr>
      <w:r>
        <w:rPr>
          <w:rFonts w:hint="eastAsia" w:ascii="楷体_GB2312" w:eastAsia="楷体_GB2312"/>
          <w:sz w:val="24"/>
          <w:szCs w:val="24"/>
        </w:rPr>
        <w:t>跆拳道训练本质规律内容</w:t>
      </w:r>
    </w:p>
    <w:p>
      <w:pPr>
        <w:pStyle w:val="15"/>
        <w:numPr>
          <w:ilvl w:val="0"/>
          <w:numId w:val="8"/>
        </w:numPr>
        <w:spacing w:line="360" w:lineRule="auto"/>
        <w:ind w:firstLineChars="0"/>
        <w:rPr>
          <w:rFonts w:ascii="楷体_GB2312" w:eastAsia="楷体_GB2312"/>
          <w:sz w:val="24"/>
          <w:szCs w:val="24"/>
        </w:rPr>
      </w:pPr>
      <w:r>
        <w:rPr>
          <w:rFonts w:hint="eastAsia" w:ascii="楷体_GB2312" w:eastAsia="楷体_GB2312"/>
          <w:sz w:val="24"/>
          <w:szCs w:val="24"/>
        </w:rPr>
        <w:t>跆拳道训练本质规律的作用</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rPr>
          <w:rFonts w:ascii="楷体_GB2312" w:eastAsia="楷体_GB2312"/>
          <w:sz w:val="24"/>
          <w:szCs w:val="24"/>
        </w:rPr>
      </w:pPr>
      <w:r>
        <w:rPr>
          <w:rFonts w:hint="eastAsia" w:ascii="楷体_GB2312" w:eastAsia="楷体_GB2312"/>
          <w:sz w:val="24"/>
          <w:szCs w:val="24"/>
        </w:rPr>
        <w:t xml:space="preserve">     掌握跆拳道训练的不同训练方法、要求、内容。</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rPr>
          <w:rFonts w:ascii="楷体_GB2312" w:eastAsia="楷体_GB2312"/>
          <w:b/>
          <w:sz w:val="24"/>
          <w:szCs w:val="24"/>
        </w:rPr>
      </w:pPr>
      <w:r>
        <w:rPr>
          <w:rFonts w:hint="eastAsia" w:ascii="楷体_GB2312" w:eastAsia="楷体_GB2312"/>
          <w:sz w:val="24"/>
          <w:szCs w:val="24"/>
        </w:rPr>
        <w:t>能够提升每次训练交手的有效得分。</w:t>
      </w:r>
    </w:p>
    <w:p>
      <w:pPr>
        <w:spacing w:line="360" w:lineRule="auto"/>
        <w:rPr>
          <w:rFonts w:ascii="楷体_GB2312" w:eastAsia="楷体_GB2312"/>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以讲授法为主，通过多媒体课件和传统教学相结合，阐明课程与教学基本原理，丰富学生课程与教学的基本知识结构，培养学生的职业规范；</w:t>
      </w:r>
      <w:r>
        <w:rPr>
          <w:rFonts w:hint="eastAsia" w:ascii="楷体_GB2312" w:eastAsia="楷体_GB2312"/>
          <w:bCs/>
          <w:sz w:val="24"/>
          <w:szCs w:val="24"/>
        </w:rPr>
        <w:t>通过小组合作学习，树立育人意识，发展学生的合作能力和校本课程设计能力。</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rPr>
          <w:rFonts w:ascii="楷体_GB2312" w:eastAsia="楷体_GB2312"/>
          <w:sz w:val="24"/>
          <w:szCs w:val="24"/>
        </w:rPr>
      </w:pPr>
      <w:r>
        <w:rPr>
          <w:rFonts w:hint="eastAsia" w:ascii="楷体_GB2312" w:eastAsia="楷体_GB2312"/>
          <w:sz w:val="24"/>
          <w:szCs w:val="24"/>
        </w:rPr>
        <w:t>2.阅读教材中的本章节，理解跆拳道竞技能力训练规律。</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第九章  跆拳道的教学法</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rPr>
        <w:t>了解跆拳道竞技教学基本技法的特点和要求。</w:t>
      </w:r>
    </w:p>
    <w:p>
      <w:pPr>
        <w:spacing w:line="360" w:lineRule="auto"/>
        <w:ind w:firstLine="480" w:firstLineChars="200"/>
        <w:rPr>
          <w:rFonts w:ascii="楷体_GB2312" w:eastAsia="楷体_GB2312"/>
          <w:sz w:val="24"/>
        </w:rPr>
      </w:pPr>
      <w:r>
        <w:rPr>
          <w:rFonts w:hint="eastAsia" w:ascii="Times New Roman" w:hAnsi="Times New Roman" w:eastAsia="方正仿宋_GBK" w:cs="Times New Roman"/>
          <w:b/>
          <w:sz w:val="24"/>
        </w:rPr>
        <w:t>2.能力目标：</w:t>
      </w:r>
      <w:r>
        <w:rPr>
          <w:rFonts w:hint="eastAsia" w:ascii="楷体_GB2312" w:eastAsia="楷体_GB2312"/>
          <w:sz w:val="24"/>
        </w:rPr>
        <w:t>结合现实课堂教学、市场教学、跆拳道产业的基本特点，理解跆拳道技法教学的节奏。</w:t>
      </w:r>
    </w:p>
    <w:p>
      <w:pPr>
        <w:spacing w:line="360" w:lineRule="auto"/>
        <w:ind w:firstLine="480" w:firstLineChars="200"/>
        <w:rPr>
          <w:rFonts w:ascii="楷体_GB2312" w:eastAsia="楷体_GB2312"/>
          <w:color w:val="FF0000"/>
          <w:sz w:val="24"/>
        </w:rPr>
      </w:pPr>
      <w:r>
        <w:rPr>
          <w:rFonts w:hint="eastAsia" w:ascii="Times New Roman" w:hAnsi="Times New Roman" w:eastAsia="方正仿宋_GBK" w:cs="Times New Roman"/>
          <w:b/>
          <w:sz w:val="24"/>
        </w:rPr>
        <w:t>3.素质目标：</w:t>
      </w:r>
      <w:r>
        <w:rPr>
          <w:rFonts w:hint="eastAsia" w:ascii="楷体_GB2312" w:hAnsi="Calibri" w:eastAsia="楷体_GB2312" w:cs="Times New Roman"/>
          <w:sz w:val="24"/>
          <w:szCs w:val="24"/>
        </w:rPr>
        <w:t>结合现实课堂教学、市场教学、跆拳道产业的基本特点，理解跆拳道技法教学的节奏；培养自身教学能力，能有效运用科学手段学习方法。</w:t>
      </w:r>
    </w:p>
    <w:p>
      <w:pPr>
        <w:spacing w:line="360" w:lineRule="auto"/>
        <w:ind w:firstLine="482" w:firstLineChars="200"/>
        <w:rPr>
          <w:rFonts w:ascii="楷体_GB2312" w:eastAsia="楷体_GB2312"/>
          <w:b/>
          <w:sz w:val="24"/>
          <w:szCs w:val="24"/>
        </w:rPr>
      </w:pPr>
      <w:r>
        <w:rPr>
          <w:rFonts w:hint="eastAsia" w:ascii="楷体_GB2312" w:eastAsia="楷体_GB2312"/>
          <w:b/>
          <w:sz w:val="24"/>
          <w:szCs w:val="24"/>
        </w:rPr>
        <w:t>【学习内容】</w:t>
      </w:r>
    </w:p>
    <w:p>
      <w:pPr>
        <w:pStyle w:val="15"/>
        <w:numPr>
          <w:ilvl w:val="0"/>
          <w:numId w:val="9"/>
        </w:numPr>
        <w:spacing w:line="360" w:lineRule="auto"/>
        <w:ind w:firstLineChars="0"/>
        <w:rPr>
          <w:rFonts w:ascii="楷体_GB2312" w:eastAsia="楷体_GB2312"/>
          <w:sz w:val="24"/>
          <w:szCs w:val="24"/>
        </w:rPr>
      </w:pPr>
      <w:r>
        <w:rPr>
          <w:rFonts w:hint="eastAsia" w:ascii="楷体_GB2312" w:eastAsia="楷体_GB2312"/>
          <w:sz w:val="24"/>
          <w:szCs w:val="24"/>
        </w:rPr>
        <w:t>跆拳道教学的特点与要求</w:t>
      </w:r>
    </w:p>
    <w:p>
      <w:pPr>
        <w:pStyle w:val="15"/>
        <w:numPr>
          <w:ilvl w:val="0"/>
          <w:numId w:val="9"/>
        </w:numPr>
        <w:spacing w:line="360" w:lineRule="auto"/>
        <w:ind w:firstLineChars="0"/>
        <w:rPr>
          <w:rFonts w:ascii="楷体_GB2312" w:eastAsia="楷体_GB2312"/>
          <w:sz w:val="24"/>
          <w:szCs w:val="24"/>
        </w:rPr>
      </w:pPr>
      <w:r>
        <w:rPr>
          <w:rFonts w:hint="eastAsia" w:ascii="楷体_GB2312" w:eastAsia="楷体_GB2312"/>
          <w:sz w:val="24"/>
          <w:szCs w:val="24"/>
        </w:rPr>
        <w:t>跆拳道教学的阶段与步骤</w:t>
      </w:r>
    </w:p>
    <w:p>
      <w:pPr>
        <w:pStyle w:val="15"/>
        <w:numPr>
          <w:ilvl w:val="0"/>
          <w:numId w:val="9"/>
        </w:numPr>
        <w:spacing w:line="360" w:lineRule="auto"/>
        <w:ind w:firstLineChars="0"/>
        <w:rPr>
          <w:rFonts w:ascii="楷体_GB2312" w:eastAsia="楷体_GB2312"/>
          <w:sz w:val="24"/>
          <w:szCs w:val="24"/>
        </w:rPr>
      </w:pPr>
      <w:r>
        <w:rPr>
          <w:rFonts w:hint="eastAsia" w:ascii="楷体_GB2312" w:eastAsia="楷体_GB2312"/>
          <w:sz w:val="24"/>
          <w:szCs w:val="24"/>
        </w:rPr>
        <w:t>跆拳道教学方法与练习形式</w:t>
      </w:r>
    </w:p>
    <w:p>
      <w:pPr>
        <w:pStyle w:val="15"/>
        <w:numPr>
          <w:ilvl w:val="0"/>
          <w:numId w:val="9"/>
        </w:numPr>
        <w:spacing w:line="360" w:lineRule="auto"/>
        <w:ind w:firstLineChars="0"/>
        <w:rPr>
          <w:rFonts w:ascii="楷体_GB2312" w:eastAsia="楷体_GB2312"/>
          <w:sz w:val="24"/>
          <w:szCs w:val="24"/>
        </w:rPr>
      </w:pPr>
      <w:r>
        <w:rPr>
          <w:rFonts w:hint="eastAsia" w:ascii="楷体_GB2312" w:eastAsia="楷体_GB2312"/>
          <w:sz w:val="24"/>
          <w:szCs w:val="24"/>
        </w:rPr>
        <w:t>跆拳道的教学文件与课的结构</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ind w:firstLine="600" w:firstLineChars="250"/>
        <w:rPr>
          <w:rFonts w:ascii="楷体_GB2312" w:eastAsia="楷体_GB2312" w:cs="楷体_GB2312"/>
          <w:sz w:val="24"/>
          <w:szCs w:val="24"/>
        </w:rPr>
      </w:pPr>
      <w:r>
        <w:rPr>
          <w:rFonts w:hint="eastAsia" w:ascii="楷体_GB2312" w:eastAsia="楷体_GB2312" w:cs="楷体_GB2312"/>
          <w:sz w:val="24"/>
          <w:szCs w:val="24"/>
        </w:rPr>
        <w:t>跆拳道基本教学的理论知识</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rPr>
          <w:rFonts w:ascii="楷体_GB2312" w:eastAsia="楷体_GB2312" w:cs="楷体_GB2312"/>
          <w:sz w:val="24"/>
          <w:szCs w:val="24"/>
        </w:rPr>
      </w:pPr>
      <w:r>
        <w:rPr>
          <w:rFonts w:hint="eastAsia" w:ascii="楷体_GB2312" w:eastAsia="楷体_GB2312"/>
          <w:sz w:val="24"/>
          <w:szCs w:val="24"/>
        </w:rPr>
        <w:t xml:space="preserve">     </w:t>
      </w:r>
      <w:r>
        <w:rPr>
          <w:rFonts w:hint="eastAsia" w:ascii="楷体_GB2312" w:eastAsia="楷体_GB2312" w:cs="楷体_GB2312"/>
          <w:sz w:val="24"/>
          <w:szCs w:val="24"/>
        </w:rPr>
        <w:t>跆拳道教学法的任务与结构</w:t>
      </w:r>
    </w:p>
    <w:p>
      <w:pPr>
        <w:spacing w:line="360" w:lineRule="auto"/>
        <w:rPr>
          <w:rFonts w:ascii="楷体_GB2312" w:eastAsia="楷体_GB2312"/>
          <w:sz w:val="24"/>
          <w:szCs w:val="24"/>
        </w:rPr>
      </w:pPr>
      <w:r>
        <w:rPr>
          <w:rFonts w:hint="eastAsia" w:ascii="楷体_GB2312" w:eastAsia="楷体_GB2312"/>
          <w:b/>
          <w:sz w:val="24"/>
          <w:szCs w:val="24"/>
        </w:rPr>
        <w:t>【教学方法】</w:t>
      </w:r>
      <w:r>
        <w:rPr>
          <w:rFonts w:hint="eastAsia" w:ascii="楷体_GB2312" w:eastAsia="楷体_GB2312"/>
          <w:sz w:val="24"/>
          <w:szCs w:val="24"/>
        </w:rPr>
        <w:t>以讲授法为主，通过多媒体课件和传统教学相结合，阐明课程与教学基本原理，丰富学生课程与教学的基本知识结构，培养学生的职业规范；</w:t>
      </w:r>
      <w:r>
        <w:rPr>
          <w:rFonts w:hint="eastAsia" w:ascii="楷体_GB2312" w:eastAsia="楷体_GB2312"/>
          <w:bCs/>
          <w:sz w:val="24"/>
          <w:szCs w:val="24"/>
        </w:rPr>
        <w:t>通过小组合作学习，树立育人意识，发展学生的合作能力和校本课程设计能力。</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2.研读教材中的本章节，思考如何提掌握跆拳道</w:t>
      </w:r>
      <w:r>
        <w:rPr>
          <w:rFonts w:hint="eastAsia" w:ascii="楷体_GB2312" w:eastAsia="楷体_GB2312"/>
          <w:sz w:val="24"/>
        </w:rPr>
        <w:t>基本技法的主要特点</w:t>
      </w:r>
      <w:r>
        <w:rPr>
          <w:rFonts w:hint="eastAsia" w:ascii="楷体_GB2312" w:eastAsia="楷体_GB2312"/>
          <w:sz w:val="24"/>
          <w:szCs w:val="24"/>
        </w:rPr>
        <w:t>。</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第十章  跆拳道的训练方法</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认识理解跆拳道的训练方法的本质。</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能够运用所学不同训练方法，培养运动员表现出最佳技术状态和竞技能力的最高水平。</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理解跆拳道训练的本质，并能认识到跆拳道练习中如何达到修身养性的目的；认识了解中国传统武学文化在跆拳道技术体系中所起到的宗旨。</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6"/>
        <w:numPr>
          <w:ilvl w:val="3"/>
          <w:numId w:val="10"/>
        </w:numPr>
        <w:spacing w:line="360" w:lineRule="auto"/>
        <w:ind w:firstLineChars="0"/>
        <w:rPr>
          <w:rFonts w:ascii="楷体_GB2312" w:eastAsia="楷体_GB2312"/>
          <w:sz w:val="24"/>
          <w:szCs w:val="24"/>
        </w:rPr>
      </w:pPr>
      <w:r>
        <w:rPr>
          <w:rFonts w:hint="eastAsia" w:ascii="楷体_GB2312" w:eastAsia="楷体_GB2312"/>
          <w:sz w:val="24"/>
          <w:szCs w:val="24"/>
        </w:rPr>
        <w:t>跆拳道训练的目的</w:t>
      </w:r>
    </w:p>
    <w:p>
      <w:pPr>
        <w:pStyle w:val="16"/>
        <w:numPr>
          <w:ilvl w:val="3"/>
          <w:numId w:val="10"/>
        </w:numPr>
        <w:spacing w:line="360" w:lineRule="auto"/>
        <w:ind w:firstLineChars="0"/>
        <w:rPr>
          <w:rFonts w:ascii="楷体_GB2312" w:eastAsia="楷体_GB2312"/>
          <w:sz w:val="24"/>
          <w:szCs w:val="24"/>
        </w:rPr>
      </w:pPr>
      <w:r>
        <w:rPr>
          <w:rFonts w:hint="eastAsia" w:ascii="楷体_GB2312" w:eastAsia="楷体_GB2312"/>
          <w:sz w:val="24"/>
          <w:szCs w:val="24"/>
        </w:rPr>
        <w:t>跆拳道训练的特点</w:t>
      </w:r>
      <w:r>
        <w:rPr>
          <w:rFonts w:ascii="楷体_GB2312" w:eastAsia="楷体_GB2312"/>
          <w:sz w:val="24"/>
          <w:szCs w:val="24"/>
        </w:rPr>
        <w:t xml:space="preserve"> </w:t>
      </w:r>
    </w:p>
    <w:p>
      <w:pPr>
        <w:pStyle w:val="16"/>
        <w:numPr>
          <w:ilvl w:val="3"/>
          <w:numId w:val="10"/>
        </w:numPr>
        <w:spacing w:line="360" w:lineRule="auto"/>
        <w:ind w:firstLineChars="0"/>
        <w:rPr>
          <w:rFonts w:ascii="楷体_GB2312" w:eastAsia="楷体_GB2312"/>
          <w:sz w:val="24"/>
          <w:szCs w:val="24"/>
        </w:rPr>
      </w:pPr>
      <w:r>
        <w:rPr>
          <w:rFonts w:hint="eastAsia" w:ascii="楷体_GB2312" w:eastAsia="楷体_GB2312"/>
          <w:sz w:val="24"/>
          <w:szCs w:val="24"/>
        </w:rPr>
        <w:t>跆拳道训练的原则</w:t>
      </w:r>
    </w:p>
    <w:p>
      <w:pPr>
        <w:pStyle w:val="16"/>
        <w:numPr>
          <w:ilvl w:val="3"/>
          <w:numId w:val="10"/>
        </w:numPr>
        <w:spacing w:line="360" w:lineRule="auto"/>
        <w:ind w:firstLineChars="0"/>
        <w:rPr>
          <w:rFonts w:ascii="楷体_GB2312" w:eastAsia="楷体_GB2312"/>
          <w:sz w:val="24"/>
          <w:szCs w:val="24"/>
        </w:rPr>
      </w:pPr>
      <w:r>
        <w:rPr>
          <w:rFonts w:hint="eastAsia" w:ascii="楷体_GB2312" w:eastAsia="楷体_GB2312"/>
          <w:sz w:val="24"/>
          <w:szCs w:val="24"/>
        </w:rPr>
        <w:t>跆拳道的训练方法</w:t>
      </w:r>
    </w:p>
    <w:p>
      <w:pPr>
        <w:pStyle w:val="16"/>
        <w:numPr>
          <w:ilvl w:val="3"/>
          <w:numId w:val="10"/>
        </w:numPr>
        <w:spacing w:line="360" w:lineRule="auto"/>
        <w:ind w:firstLineChars="0"/>
        <w:rPr>
          <w:rFonts w:ascii="楷体_GB2312" w:eastAsia="楷体_GB2312"/>
          <w:sz w:val="24"/>
          <w:szCs w:val="24"/>
        </w:rPr>
      </w:pPr>
      <w:r>
        <w:rPr>
          <w:rFonts w:hint="eastAsia" w:ascii="楷体_GB2312" w:eastAsia="楷体_GB2312"/>
          <w:sz w:val="24"/>
          <w:szCs w:val="24"/>
        </w:rPr>
        <w:t>跆拳道的击靶训练法</w:t>
      </w:r>
    </w:p>
    <w:p>
      <w:pPr>
        <w:pStyle w:val="16"/>
        <w:numPr>
          <w:ilvl w:val="3"/>
          <w:numId w:val="10"/>
        </w:numPr>
        <w:spacing w:line="360" w:lineRule="auto"/>
        <w:ind w:firstLineChars="0"/>
        <w:rPr>
          <w:rFonts w:ascii="楷体_GB2312" w:eastAsia="楷体_GB2312"/>
          <w:sz w:val="24"/>
          <w:szCs w:val="24"/>
        </w:rPr>
      </w:pPr>
      <w:r>
        <w:rPr>
          <w:rFonts w:hint="eastAsia" w:ascii="楷体_GB2312" w:eastAsia="楷体_GB2312"/>
          <w:sz w:val="24"/>
          <w:szCs w:val="24"/>
        </w:rPr>
        <w:t>运用跆拳道训练方法应注意的问题</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rPr>
          <w:rFonts w:ascii="楷体_GB2312" w:eastAsia="楷体_GB2312"/>
          <w:sz w:val="24"/>
          <w:szCs w:val="24"/>
        </w:rPr>
      </w:pPr>
      <w:r>
        <w:rPr>
          <w:rFonts w:hint="eastAsia" w:ascii="楷体_GB2312" w:eastAsia="楷体_GB2312"/>
          <w:sz w:val="24"/>
          <w:szCs w:val="24"/>
        </w:rPr>
        <w:t xml:space="preserve">    在跆拳道击靶训练中应注意的要求。</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rPr>
          <w:rFonts w:ascii="楷体_GB2312" w:eastAsia="楷体_GB2312"/>
          <w:sz w:val="24"/>
          <w:szCs w:val="24"/>
        </w:rPr>
      </w:pPr>
      <w:r>
        <w:rPr>
          <w:rFonts w:hint="eastAsia" w:ascii="楷体_GB2312" w:eastAsia="楷体_GB2312"/>
          <w:sz w:val="24"/>
          <w:szCs w:val="24"/>
        </w:rPr>
        <w:t xml:space="preserve">     根据运动员的实际情况制定相应的训练计划</w:t>
      </w:r>
    </w:p>
    <w:p>
      <w:pPr>
        <w:spacing w:line="360" w:lineRule="auto"/>
        <w:rPr>
          <w:rFonts w:ascii="楷体_GB2312" w:eastAsia="楷体_GB2312"/>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以讲授法为主，通过多媒体课件和传统教学相结合，阐明课程与教学基本原理，丰富学生课程与教学的基本知识结构，培养学生的职业规范；</w:t>
      </w:r>
      <w:r>
        <w:rPr>
          <w:rFonts w:hint="eastAsia" w:ascii="楷体_GB2312" w:eastAsia="楷体_GB2312"/>
          <w:bCs/>
          <w:sz w:val="24"/>
          <w:szCs w:val="24"/>
        </w:rPr>
        <w:t>通过小组合作学习，树立育人意识，发展学生的合作能力和校本课程设计能力。</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2.阅读教材中的本章节，思考品势套路编排的意义。</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第十一章  跆拳道运动员的训练疲劳和赛前训练</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szCs w:val="24"/>
        </w:rPr>
        <w:t>了解训练疲劳的影响因素。</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2.能力目标：</w:t>
      </w:r>
      <w:r>
        <w:rPr>
          <w:rFonts w:hint="eastAsia" w:ascii="楷体_GB2312" w:eastAsia="楷体_GB2312"/>
          <w:sz w:val="24"/>
          <w:szCs w:val="24"/>
        </w:rPr>
        <w:t>能够运用所学指定赛前训练计划，掌握缓解运动员赛前焦虑方法。</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根据所学知识，提高自身组织教学能力；培养公平公正的体育道德素养。</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5"/>
        <w:numPr>
          <w:ilvl w:val="0"/>
          <w:numId w:val="11"/>
        </w:numPr>
        <w:spacing w:line="360" w:lineRule="auto"/>
        <w:ind w:firstLineChars="0"/>
        <w:rPr>
          <w:rFonts w:ascii="楷体_GB2312" w:eastAsia="楷体_GB2312"/>
          <w:sz w:val="24"/>
          <w:szCs w:val="24"/>
        </w:rPr>
      </w:pPr>
      <w:r>
        <w:rPr>
          <w:rFonts w:hint="eastAsia" w:ascii="楷体_GB2312" w:eastAsia="楷体_GB2312"/>
          <w:sz w:val="24"/>
          <w:szCs w:val="24"/>
        </w:rPr>
        <w:t>跆拳道运动员的训练疲劳</w:t>
      </w:r>
    </w:p>
    <w:p>
      <w:pPr>
        <w:pStyle w:val="15"/>
        <w:numPr>
          <w:ilvl w:val="0"/>
          <w:numId w:val="11"/>
        </w:numPr>
        <w:spacing w:line="360" w:lineRule="auto"/>
        <w:ind w:firstLineChars="0"/>
        <w:rPr>
          <w:rFonts w:ascii="楷体_GB2312" w:eastAsia="楷体_GB2312"/>
          <w:sz w:val="24"/>
          <w:szCs w:val="24"/>
        </w:rPr>
      </w:pPr>
      <w:r>
        <w:rPr>
          <w:rFonts w:hint="eastAsia" w:ascii="楷体_GB2312" w:eastAsia="楷体_GB2312"/>
          <w:sz w:val="24"/>
          <w:szCs w:val="24"/>
        </w:rPr>
        <w:t>跆拳道运动员训练的过度疲劳</w:t>
      </w:r>
    </w:p>
    <w:p>
      <w:pPr>
        <w:pStyle w:val="15"/>
        <w:numPr>
          <w:ilvl w:val="0"/>
          <w:numId w:val="11"/>
        </w:numPr>
        <w:spacing w:line="360" w:lineRule="auto"/>
        <w:ind w:firstLineChars="0"/>
        <w:rPr>
          <w:rFonts w:ascii="楷体_GB2312" w:eastAsia="楷体_GB2312"/>
          <w:sz w:val="24"/>
          <w:szCs w:val="24"/>
        </w:rPr>
      </w:pPr>
      <w:r>
        <w:rPr>
          <w:rFonts w:hint="eastAsia" w:ascii="楷体_GB2312" w:eastAsia="楷体_GB2312"/>
          <w:sz w:val="24"/>
          <w:szCs w:val="24"/>
        </w:rPr>
        <w:t>跆拳道运动员训练疲劳的消除</w:t>
      </w:r>
    </w:p>
    <w:p>
      <w:pPr>
        <w:pStyle w:val="15"/>
        <w:numPr>
          <w:ilvl w:val="0"/>
          <w:numId w:val="11"/>
        </w:numPr>
        <w:spacing w:line="360" w:lineRule="auto"/>
        <w:ind w:firstLineChars="0"/>
        <w:rPr>
          <w:rFonts w:ascii="楷体_GB2312" w:eastAsia="楷体_GB2312"/>
          <w:sz w:val="24"/>
          <w:szCs w:val="24"/>
        </w:rPr>
      </w:pPr>
      <w:r>
        <w:rPr>
          <w:rFonts w:hint="eastAsia" w:ascii="楷体_GB2312" w:eastAsia="楷体_GB2312"/>
          <w:sz w:val="24"/>
          <w:szCs w:val="24"/>
        </w:rPr>
        <w:t>跆拳道运动员的赛前训练</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rPr>
          <w:rFonts w:ascii="楷体_GB2312" w:eastAsia="楷体_GB2312"/>
          <w:sz w:val="24"/>
          <w:szCs w:val="24"/>
        </w:rPr>
      </w:pPr>
      <w:r>
        <w:rPr>
          <w:rFonts w:hint="eastAsia" w:ascii="楷体_GB2312" w:eastAsia="楷体_GB2312"/>
          <w:sz w:val="24"/>
          <w:szCs w:val="24"/>
        </w:rPr>
        <w:t xml:space="preserve">    跆拳道赛前训练的制定</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rPr>
          <w:rFonts w:ascii="楷体_GB2312" w:eastAsia="楷体_GB2312"/>
          <w:sz w:val="24"/>
          <w:szCs w:val="24"/>
        </w:rPr>
      </w:pPr>
      <w:r>
        <w:rPr>
          <w:rFonts w:hint="eastAsia" w:ascii="楷体_GB2312" w:eastAsia="楷体_GB2312"/>
          <w:sz w:val="24"/>
          <w:szCs w:val="24"/>
        </w:rPr>
        <w:t xml:space="preserve">     跆拳道过度训练疲劳的缓解</w:t>
      </w:r>
    </w:p>
    <w:p>
      <w:pPr>
        <w:spacing w:line="360" w:lineRule="auto"/>
        <w:rPr>
          <w:rFonts w:ascii="楷体_GB2312" w:eastAsia="楷体_GB2312"/>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以讲授法为主，通过多媒体课件和传统教学相结合，阐明课程与教学基本原理，丰富学生课程与教学的基本知识结构，培养学生的职业规范；</w:t>
      </w:r>
      <w:r>
        <w:rPr>
          <w:rFonts w:hint="eastAsia" w:ascii="楷体_GB2312" w:eastAsia="楷体_GB2312"/>
          <w:bCs/>
          <w:sz w:val="24"/>
          <w:szCs w:val="24"/>
        </w:rPr>
        <w:t>通过小组合作学习，树立育人意识，发展学生的合作能力和校本课程设计能力。</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2.阅读教材中的本章节，思考制定运动员的赛前训练需要注意的影响因素</w:t>
      </w:r>
    </w:p>
    <w:p>
      <w:pPr>
        <w:spacing w:line="360" w:lineRule="auto"/>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第十二章  跆拳道教练员的临场指挥</w:t>
      </w:r>
    </w:p>
    <w:p>
      <w:pPr>
        <w:spacing w:line="400" w:lineRule="exact"/>
        <w:rPr>
          <w:rFonts w:ascii="Times New Roman" w:hAnsi="Times New Roman" w:eastAsia="方正仿宋_GBK" w:cs="Times New Roman"/>
          <w:b/>
          <w:sz w:val="24"/>
        </w:rPr>
      </w:pPr>
      <w:r>
        <w:rPr>
          <w:rFonts w:hint="eastAsia" w:ascii="Times New Roman" w:hAnsi="Times New Roman" w:eastAsia="方正仿宋_GBK" w:cs="Times New Roman"/>
          <w:b/>
          <w:sz w:val="24"/>
        </w:rPr>
        <w:t>【学习目标】</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1.知识目标：</w:t>
      </w:r>
      <w:r>
        <w:rPr>
          <w:rFonts w:hint="eastAsia" w:ascii="楷体_GB2312" w:eastAsia="楷体_GB2312"/>
          <w:sz w:val="24"/>
        </w:rPr>
        <w:t>了解跆拳道基本战术，能够做到“制人而不制于人”的要求</w:t>
      </w:r>
    </w:p>
    <w:p>
      <w:pPr>
        <w:spacing w:line="360" w:lineRule="auto"/>
        <w:ind w:firstLine="480" w:firstLineChars="200"/>
        <w:rPr>
          <w:rFonts w:ascii="楷体_GB2312" w:eastAsia="楷体_GB2312"/>
          <w:sz w:val="24"/>
        </w:rPr>
      </w:pPr>
      <w:r>
        <w:rPr>
          <w:rFonts w:hint="eastAsia" w:ascii="Times New Roman" w:hAnsi="Times New Roman" w:eastAsia="方正仿宋_GBK" w:cs="Times New Roman"/>
          <w:b/>
          <w:sz w:val="24"/>
        </w:rPr>
        <w:t>2.能力目标：</w:t>
      </w:r>
      <w:r>
        <w:rPr>
          <w:rFonts w:hint="eastAsia" w:ascii="楷体_GB2312" w:eastAsia="楷体_GB2312"/>
          <w:sz w:val="24"/>
        </w:rPr>
        <w:t>基本理解跆拳道战术分类</w:t>
      </w:r>
    </w:p>
    <w:p>
      <w:pPr>
        <w:spacing w:line="360" w:lineRule="auto"/>
        <w:ind w:firstLine="480" w:firstLineChars="200"/>
        <w:rPr>
          <w:rFonts w:ascii="楷体_GB2312" w:eastAsia="楷体_GB2312"/>
          <w:sz w:val="24"/>
          <w:szCs w:val="24"/>
        </w:rPr>
      </w:pPr>
      <w:r>
        <w:rPr>
          <w:rFonts w:hint="eastAsia" w:ascii="Times New Roman" w:hAnsi="Times New Roman" w:eastAsia="方正仿宋_GBK" w:cs="Times New Roman"/>
          <w:b/>
          <w:sz w:val="24"/>
        </w:rPr>
        <w:t>3.素质目标：</w:t>
      </w:r>
      <w:r>
        <w:rPr>
          <w:rFonts w:hint="eastAsia" w:ascii="楷体_GB2312" w:eastAsia="楷体_GB2312"/>
          <w:sz w:val="24"/>
          <w:szCs w:val="24"/>
        </w:rPr>
        <w:t>根据所学知识，提高临场指挥能力；培养公平公正的体育道德素养。</w:t>
      </w:r>
    </w:p>
    <w:p>
      <w:pPr>
        <w:spacing w:line="360" w:lineRule="auto"/>
        <w:rPr>
          <w:rFonts w:ascii="楷体_GB2312" w:eastAsia="楷体_GB2312"/>
          <w:b/>
          <w:sz w:val="24"/>
          <w:szCs w:val="24"/>
        </w:rPr>
      </w:pPr>
      <w:r>
        <w:rPr>
          <w:rFonts w:hint="eastAsia" w:ascii="楷体_GB2312" w:eastAsia="楷体_GB2312"/>
          <w:b/>
          <w:sz w:val="24"/>
          <w:szCs w:val="24"/>
        </w:rPr>
        <w:t>【学习内容】</w:t>
      </w:r>
    </w:p>
    <w:p>
      <w:pPr>
        <w:pStyle w:val="16"/>
        <w:numPr>
          <w:ilvl w:val="0"/>
          <w:numId w:val="12"/>
        </w:numPr>
        <w:spacing w:line="360" w:lineRule="auto"/>
        <w:ind w:firstLineChars="0"/>
        <w:rPr>
          <w:rFonts w:ascii="楷体_GB2312" w:eastAsia="楷体_GB2312" w:cs="楷体_GB2312"/>
          <w:sz w:val="24"/>
          <w:szCs w:val="24"/>
        </w:rPr>
      </w:pPr>
      <w:r>
        <w:rPr>
          <w:rFonts w:hint="eastAsia" w:ascii="楷体_GB2312" w:eastAsia="楷体_GB2312" w:cs="楷体_GB2312"/>
          <w:sz w:val="24"/>
          <w:szCs w:val="24"/>
        </w:rPr>
        <w:t>临场指挥的作用与特点</w:t>
      </w:r>
    </w:p>
    <w:p>
      <w:pPr>
        <w:pStyle w:val="16"/>
        <w:numPr>
          <w:ilvl w:val="0"/>
          <w:numId w:val="12"/>
        </w:numPr>
        <w:spacing w:line="360" w:lineRule="auto"/>
        <w:ind w:firstLineChars="0"/>
        <w:rPr>
          <w:rFonts w:ascii="楷体_GB2312" w:eastAsia="楷体_GB2312" w:cs="楷体_GB2312"/>
          <w:sz w:val="24"/>
          <w:szCs w:val="24"/>
        </w:rPr>
      </w:pPr>
      <w:r>
        <w:rPr>
          <w:rFonts w:hint="eastAsia" w:ascii="楷体_GB2312" w:eastAsia="楷体_GB2312" w:cs="楷体_GB2312"/>
          <w:sz w:val="24"/>
          <w:szCs w:val="24"/>
        </w:rPr>
        <w:t>临场指挥的原则和要求</w:t>
      </w:r>
    </w:p>
    <w:p>
      <w:pPr>
        <w:pStyle w:val="16"/>
        <w:numPr>
          <w:ilvl w:val="0"/>
          <w:numId w:val="12"/>
        </w:numPr>
        <w:spacing w:line="360" w:lineRule="auto"/>
        <w:ind w:firstLineChars="0"/>
        <w:rPr>
          <w:rFonts w:ascii="楷体_GB2312" w:eastAsia="楷体_GB2312" w:cs="楷体_GB2312"/>
          <w:sz w:val="24"/>
          <w:szCs w:val="24"/>
        </w:rPr>
      </w:pPr>
      <w:r>
        <w:rPr>
          <w:rFonts w:hint="eastAsia" w:ascii="楷体_GB2312" w:eastAsia="楷体_GB2312" w:cs="楷体_GB2312"/>
          <w:sz w:val="24"/>
          <w:szCs w:val="24"/>
        </w:rPr>
        <w:t>临场指挥的内容与方法</w:t>
      </w:r>
    </w:p>
    <w:p>
      <w:pPr>
        <w:pStyle w:val="16"/>
        <w:numPr>
          <w:ilvl w:val="0"/>
          <w:numId w:val="12"/>
        </w:numPr>
        <w:spacing w:line="360" w:lineRule="auto"/>
        <w:ind w:firstLineChars="0"/>
        <w:rPr>
          <w:rFonts w:ascii="楷体_GB2312" w:eastAsia="楷体_GB2312" w:cs="楷体_GB2312"/>
          <w:sz w:val="24"/>
          <w:szCs w:val="24"/>
        </w:rPr>
      </w:pPr>
      <w:r>
        <w:rPr>
          <w:rFonts w:hint="eastAsia" w:ascii="楷体_GB2312" w:eastAsia="楷体_GB2312" w:cs="楷体_GB2312"/>
          <w:sz w:val="24"/>
          <w:szCs w:val="24"/>
        </w:rPr>
        <w:t>影响临场指挥效果的因素和应该注意的问题</w:t>
      </w:r>
    </w:p>
    <w:p>
      <w:pPr>
        <w:spacing w:line="360" w:lineRule="auto"/>
        <w:rPr>
          <w:rFonts w:ascii="楷体_GB2312" w:eastAsia="楷体_GB2312"/>
          <w:b/>
          <w:sz w:val="24"/>
          <w:szCs w:val="24"/>
        </w:rPr>
      </w:pPr>
      <w:r>
        <w:rPr>
          <w:rFonts w:hint="eastAsia" w:ascii="楷体_GB2312" w:eastAsia="楷体_GB2312"/>
          <w:b/>
          <w:sz w:val="24"/>
          <w:szCs w:val="24"/>
        </w:rPr>
        <w:t>【重点】</w:t>
      </w:r>
    </w:p>
    <w:p>
      <w:pPr>
        <w:spacing w:line="360" w:lineRule="auto"/>
        <w:rPr>
          <w:rFonts w:ascii="楷体_GB2312" w:eastAsia="楷体_GB2312"/>
          <w:sz w:val="24"/>
          <w:szCs w:val="24"/>
        </w:rPr>
      </w:pPr>
      <w:r>
        <w:rPr>
          <w:rFonts w:hint="eastAsia" w:ascii="楷体_GB2312" w:eastAsia="楷体_GB2312"/>
          <w:sz w:val="24"/>
          <w:szCs w:val="24"/>
        </w:rPr>
        <w:t xml:space="preserve">    跆拳道临场指挥的方法</w:t>
      </w:r>
    </w:p>
    <w:p>
      <w:pPr>
        <w:spacing w:line="360" w:lineRule="auto"/>
        <w:rPr>
          <w:rFonts w:ascii="楷体_GB2312" w:eastAsia="楷体_GB2312"/>
          <w:b/>
          <w:sz w:val="24"/>
          <w:szCs w:val="24"/>
        </w:rPr>
      </w:pPr>
      <w:r>
        <w:rPr>
          <w:rFonts w:hint="eastAsia" w:ascii="楷体_GB2312" w:eastAsia="楷体_GB2312"/>
          <w:b/>
          <w:sz w:val="24"/>
          <w:szCs w:val="24"/>
        </w:rPr>
        <w:t>【难点】</w:t>
      </w:r>
    </w:p>
    <w:p>
      <w:pPr>
        <w:spacing w:line="360" w:lineRule="auto"/>
        <w:rPr>
          <w:rFonts w:ascii="楷体_GB2312" w:eastAsia="楷体_GB2312"/>
          <w:sz w:val="24"/>
          <w:szCs w:val="24"/>
        </w:rPr>
      </w:pPr>
      <w:r>
        <w:rPr>
          <w:rFonts w:hint="eastAsia" w:ascii="楷体_GB2312" w:eastAsia="楷体_GB2312"/>
          <w:sz w:val="24"/>
          <w:szCs w:val="24"/>
        </w:rPr>
        <w:t xml:space="preserve">     跆拳道临场指挥的随机应变性</w:t>
      </w:r>
    </w:p>
    <w:p>
      <w:pPr>
        <w:spacing w:line="360" w:lineRule="auto"/>
        <w:rPr>
          <w:rFonts w:ascii="楷体_GB2312" w:eastAsia="楷体_GB2312"/>
          <w:sz w:val="24"/>
          <w:szCs w:val="24"/>
        </w:rPr>
      </w:pPr>
      <w:r>
        <w:rPr>
          <w:rFonts w:ascii="Times New Roman" w:hAnsi="Times New Roman" w:eastAsia="方正仿宋_GBK" w:cs="Times New Roman"/>
          <w:b/>
          <w:sz w:val="24"/>
        </w:rPr>
        <w:t>【</w:t>
      </w:r>
      <w:r>
        <w:rPr>
          <w:rFonts w:hint="eastAsia" w:ascii="Times New Roman" w:hAnsi="Times New Roman" w:eastAsia="方正仿宋_GBK" w:cs="Times New Roman"/>
          <w:b/>
          <w:sz w:val="24"/>
        </w:rPr>
        <w:t>课程思政设计思路</w:t>
      </w:r>
      <w:r>
        <w:rPr>
          <w:rFonts w:ascii="Times New Roman" w:hAnsi="Times New Roman" w:eastAsia="方正仿宋_GBK" w:cs="Times New Roman"/>
          <w:b/>
          <w:sz w:val="24"/>
        </w:rPr>
        <w:t>】</w:t>
      </w:r>
      <w:r>
        <w:rPr>
          <w:rFonts w:hint="eastAsia" w:ascii="楷体_GB2312" w:eastAsia="楷体_GB2312"/>
          <w:sz w:val="24"/>
          <w:szCs w:val="24"/>
        </w:rPr>
        <w:t>以讲授法为主，通过多媒体课件和传统教学相结合，阐明课程与教学基本原理，丰富学生课程与教学的基本知识结构，培养学生的职业规范；</w:t>
      </w:r>
      <w:r>
        <w:rPr>
          <w:rFonts w:hint="eastAsia" w:ascii="楷体_GB2312" w:eastAsia="楷体_GB2312"/>
          <w:bCs/>
          <w:sz w:val="24"/>
          <w:szCs w:val="24"/>
        </w:rPr>
        <w:t>通过小组合作学习，树立育人意识，发展学生的合作能力和校本课程设计能力。</w:t>
      </w:r>
    </w:p>
    <w:p>
      <w:pPr>
        <w:spacing w:line="360" w:lineRule="auto"/>
        <w:rPr>
          <w:rFonts w:ascii="楷体_GB2312" w:eastAsia="楷体_GB2312"/>
          <w:b/>
          <w:sz w:val="24"/>
          <w:szCs w:val="24"/>
        </w:rPr>
      </w:pPr>
      <w:r>
        <w:rPr>
          <w:rFonts w:hint="eastAsia" w:ascii="楷体_GB2312" w:eastAsia="楷体_GB2312"/>
          <w:b/>
          <w:sz w:val="24"/>
          <w:szCs w:val="24"/>
        </w:rPr>
        <w:t>【复习思考】</w:t>
      </w:r>
    </w:p>
    <w:p>
      <w:pPr>
        <w:spacing w:line="360" w:lineRule="auto"/>
        <w:ind w:firstLine="480" w:firstLineChars="200"/>
        <w:rPr>
          <w:rFonts w:ascii="楷体_GB2312" w:eastAsia="楷体_GB2312"/>
          <w:sz w:val="24"/>
          <w:szCs w:val="24"/>
        </w:rPr>
      </w:pPr>
      <w:r>
        <w:rPr>
          <w:rFonts w:hint="eastAsia" w:ascii="楷体_GB2312" w:eastAsia="楷体_GB2312"/>
          <w:sz w:val="24"/>
          <w:szCs w:val="24"/>
        </w:rPr>
        <w:t>1.复习本章重难点；</w:t>
      </w:r>
    </w:p>
    <w:p>
      <w:pPr>
        <w:spacing w:line="360" w:lineRule="auto"/>
        <w:ind w:left="480"/>
        <w:rPr>
          <w:rFonts w:ascii="楷体_GB2312" w:eastAsia="楷体_GB2312"/>
          <w:sz w:val="24"/>
          <w:szCs w:val="24"/>
        </w:rPr>
      </w:pPr>
      <w:r>
        <w:rPr>
          <w:rFonts w:hint="eastAsia" w:ascii="楷体_GB2312" w:eastAsia="楷体_GB2312"/>
          <w:sz w:val="24"/>
          <w:szCs w:val="24"/>
        </w:rPr>
        <w:t>2.阅读教材中的本章节，思考制定运动员的赛场指挥应注意的影响因素</w:t>
      </w:r>
    </w:p>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outlineLvl w:val="1"/>
        <w:rPr>
          <w:rFonts w:ascii="宋体" w:hAnsi="宋体" w:eastAsia="宋体"/>
          <w:szCs w:val="21"/>
        </w:rPr>
      </w:pPr>
      <w:r>
        <w:rPr>
          <w:rFonts w:hint="eastAsia" w:ascii="宋体" w:hAnsi="宋体" w:eastAsia="宋体"/>
          <w:b/>
          <w:szCs w:val="21"/>
        </w:rPr>
        <w:t>表3：教学进度表</w:t>
      </w:r>
    </w:p>
    <w:tbl>
      <w:tblPr>
        <w:tblStyle w:val="7"/>
        <w:tblW w:w="8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855"/>
        <w:gridCol w:w="1823"/>
        <w:gridCol w:w="2098"/>
        <w:gridCol w:w="701"/>
        <w:gridCol w:w="1736"/>
        <w:gridCol w:w="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770" w:type="dxa"/>
            <w:vAlign w:val="center"/>
          </w:tcPr>
          <w:p>
            <w:pPr>
              <w:widowControl/>
              <w:spacing w:before="156" w:beforeLines="50" w:after="156" w:afterLines="50"/>
              <w:jc w:val="center"/>
              <w:rPr>
                <w:rFonts w:hint="eastAsia" w:ascii="黑体" w:hAnsi="黑体" w:eastAsia="黑体"/>
                <w:sz w:val="24"/>
                <w:szCs w:val="24"/>
                <w:lang w:val="en-US" w:eastAsia="zh-Hans"/>
              </w:rPr>
            </w:pPr>
            <w:r>
              <w:rPr>
                <w:rFonts w:hint="eastAsia" w:ascii="黑体" w:hAnsi="黑体" w:eastAsia="黑体"/>
                <w:sz w:val="24"/>
                <w:szCs w:val="24"/>
                <w:lang w:val="en-US" w:eastAsia="zh-Hans"/>
              </w:rPr>
              <w:t>学期</w:t>
            </w:r>
          </w:p>
        </w:tc>
        <w:tc>
          <w:tcPr>
            <w:tcW w:w="855" w:type="dxa"/>
            <w:vAlign w:val="center"/>
          </w:tcPr>
          <w:p>
            <w:pPr>
              <w:widowControl/>
              <w:spacing w:before="156" w:beforeLines="50" w:after="156" w:afterLines="50"/>
              <w:jc w:val="center"/>
              <w:rPr>
                <w:rFonts w:hint="eastAsia" w:ascii="黑体" w:hAnsi="黑体" w:eastAsia="黑体"/>
                <w:sz w:val="24"/>
                <w:szCs w:val="24"/>
                <w:lang w:eastAsia="zh-Hans"/>
              </w:rPr>
            </w:pPr>
            <w:r>
              <w:rPr>
                <w:rFonts w:hint="eastAsia" w:ascii="黑体" w:hAnsi="黑体" w:eastAsia="黑体"/>
                <w:sz w:val="24"/>
                <w:szCs w:val="24"/>
                <w:lang w:val="en-US" w:eastAsia="zh-Hans"/>
              </w:rPr>
              <w:t>周次</w:t>
            </w:r>
          </w:p>
        </w:tc>
        <w:tc>
          <w:tcPr>
            <w:tcW w:w="182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09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0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73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55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770" w:type="dxa"/>
            <w:vMerge w:val="restart"/>
            <w:vAlign w:val="center"/>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1</w:t>
            </w:r>
          </w:p>
        </w:tc>
        <w:tc>
          <w:tcPr>
            <w:tcW w:w="855" w:type="dxa"/>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1-5</w:t>
            </w:r>
          </w:p>
        </w:tc>
        <w:tc>
          <w:tcPr>
            <w:tcW w:w="1823"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lang w:val="en-US" w:eastAsia="zh-CN"/>
              </w:rPr>
              <w:t>跆拳道运动</w:t>
            </w:r>
            <w:r>
              <w:rPr>
                <w:rFonts w:hint="eastAsia" w:ascii="宋体" w:hAnsi="宋体" w:eastAsia="宋体" w:cs="宋体"/>
              </w:rPr>
              <w:t>概述</w:t>
            </w:r>
            <w:r>
              <w:rPr>
                <w:rFonts w:hint="eastAsia" w:ascii="宋体" w:hAnsi="宋体" w:eastAsia="宋体" w:cs="宋体"/>
                <w:lang w:eastAsia="zh-Hans"/>
              </w:rPr>
              <w:t>；</w:t>
            </w:r>
          </w:p>
          <w:p>
            <w:pPr>
              <w:widowControl/>
              <w:spacing w:before="156" w:beforeLines="50" w:after="156" w:afterLines="50"/>
              <w:jc w:val="center"/>
              <w:rPr>
                <w:rFonts w:hint="eastAsia" w:ascii="宋体" w:hAnsi="宋体" w:eastAsia="宋体" w:cs="宋体"/>
                <w:lang w:val="en-US" w:eastAsia="zh-Hans"/>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cs="宋体"/>
                <w:lang w:val="en-US" w:eastAsia="zh-CN"/>
              </w:rPr>
              <w:t>跆拳道</w:t>
            </w:r>
            <w:r>
              <w:rPr>
                <w:rFonts w:hint="eastAsia" w:ascii="宋体" w:hAnsi="宋体" w:eastAsia="宋体" w:cs="宋体"/>
              </w:rPr>
              <w:t>运动起源</w:t>
            </w:r>
            <w:r>
              <w:rPr>
                <w:rFonts w:hint="eastAsia" w:ascii="宋体" w:hAnsi="宋体" w:eastAsia="宋体" w:cs="宋体"/>
                <w:lang w:val="en-US" w:eastAsia="zh-Hans"/>
              </w:rPr>
              <w:t>与发展；</w:t>
            </w:r>
            <w:r>
              <w:rPr>
                <w:rFonts w:hint="eastAsia" w:ascii="宋体" w:hAnsi="宋体" w:eastAsia="宋体" w:cs="宋体"/>
                <w:lang w:val="en-US" w:eastAsia="zh-CN"/>
              </w:rPr>
              <w:t>腿法</w:t>
            </w:r>
            <w:r>
              <w:rPr>
                <w:rFonts w:hint="eastAsia" w:ascii="宋体" w:hAnsi="宋体" w:eastAsia="宋体" w:cs="宋体"/>
                <w:lang w:val="en-US" w:eastAsia="zh-Hans"/>
              </w:rPr>
              <w:t>技术等</w:t>
            </w:r>
          </w:p>
        </w:tc>
        <w:tc>
          <w:tcPr>
            <w:tcW w:w="701" w:type="dxa"/>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30</w:t>
            </w:r>
          </w:p>
        </w:tc>
        <w:tc>
          <w:tcPr>
            <w:tcW w:w="173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课后题按时完成</w:t>
            </w:r>
            <w:r>
              <w:rPr>
                <w:rFonts w:hint="eastAsia" w:ascii="宋体" w:hAnsi="宋体" w:eastAsia="宋体"/>
                <w:szCs w:val="21"/>
                <w:lang w:val="en-US" w:eastAsia="zh-Hans"/>
              </w:rPr>
              <w:t>，提高技术水平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770" w:type="dxa"/>
            <w:vMerge w:val="continue"/>
            <w:vAlign w:val="center"/>
          </w:tcPr>
          <w:p>
            <w:pPr>
              <w:widowControl/>
              <w:spacing w:before="156" w:beforeLines="50" w:after="156" w:afterLines="50"/>
              <w:jc w:val="center"/>
              <w:rPr>
                <w:rFonts w:hint="eastAsia" w:ascii="宋体" w:hAnsi="宋体" w:eastAsia="宋体"/>
                <w:szCs w:val="21"/>
              </w:rPr>
            </w:pPr>
          </w:p>
        </w:tc>
        <w:tc>
          <w:tcPr>
            <w:tcW w:w="855" w:type="dxa"/>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6-12</w:t>
            </w:r>
          </w:p>
        </w:tc>
        <w:tc>
          <w:tcPr>
            <w:tcW w:w="1823" w:type="dxa"/>
            <w:vAlign w:val="center"/>
          </w:tcPr>
          <w:p>
            <w:pPr>
              <w:widowControl/>
              <w:spacing w:before="156" w:beforeLines="50" w:after="156" w:afterLines="50"/>
              <w:jc w:val="center"/>
              <w:rPr>
                <w:rFonts w:hint="default" w:ascii="Times New Roman Regular" w:hAnsi="Times New Roman Regular" w:eastAsia="宋体" w:cs="Times New Roman Regular"/>
                <w:sz w:val="21"/>
                <w:szCs w:val="21"/>
              </w:rPr>
            </w:pPr>
            <w:r>
              <w:rPr>
                <w:rFonts w:hint="eastAsia" w:ascii="Times New Roman Regular" w:hAnsi="Times New Roman Regular" w:eastAsia="宋体" w:cs="Times New Roman Regular"/>
                <w:sz w:val="21"/>
                <w:szCs w:val="21"/>
                <w:lang w:val="en-US" w:eastAsia="zh-CN"/>
              </w:rPr>
              <w:t>跆拳道技术运用</w:t>
            </w:r>
            <w:r>
              <w:rPr>
                <w:rFonts w:hint="eastAsia" w:ascii="Times New Roman Regular" w:hAnsi="Times New Roman Regular" w:eastAsia="宋体" w:cs="Times New Roman Regular"/>
                <w:sz w:val="21"/>
                <w:szCs w:val="21"/>
                <w:lang w:eastAsia="zh-Hans"/>
              </w:rPr>
              <w:t>；</w:t>
            </w:r>
          </w:p>
          <w:p>
            <w:pPr>
              <w:widowControl/>
              <w:spacing w:before="156" w:beforeLines="50" w:after="156" w:afterLines="50"/>
              <w:jc w:val="center"/>
              <w:rPr>
                <w:rFonts w:hint="eastAsia" w:ascii="Times New Roman Regular" w:hAnsi="Times New Roman Regular" w:eastAsia="宋体" w:cs="Times New Roman Regular"/>
                <w:sz w:val="21"/>
                <w:szCs w:val="21"/>
                <w:lang w:val="en-US" w:eastAsia="zh-Hans"/>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宋体"/>
                <w:lang w:val="en-US" w:eastAsia="zh-Hans"/>
              </w:rPr>
            </w:pPr>
            <w:r>
              <w:rPr>
                <w:rFonts w:hint="eastAsia" w:ascii="宋体" w:hAnsi="宋体" w:eastAsia="宋体" w:cs="宋体"/>
                <w:lang w:val="en-US" w:eastAsia="zh-CN"/>
              </w:rPr>
              <w:t>跆拳道技术的使用</w:t>
            </w:r>
            <w:r>
              <w:rPr>
                <w:rFonts w:hint="eastAsia" w:ascii="宋体" w:hAnsi="宋体" w:eastAsia="宋体" w:cs="宋体"/>
                <w:lang w:val="en-US" w:eastAsia="zh-Hans"/>
              </w:rPr>
              <w:t>；</w:t>
            </w:r>
            <w:r>
              <w:rPr>
                <w:rFonts w:hint="eastAsia" w:ascii="宋体" w:hAnsi="宋体" w:eastAsia="宋体" w:cs="宋体"/>
                <w:lang w:val="en-US" w:eastAsia="zh-CN"/>
              </w:rPr>
              <w:t>技术应用</w:t>
            </w:r>
            <w:r>
              <w:rPr>
                <w:rFonts w:hint="eastAsia" w:ascii="宋体" w:hAnsi="宋体" w:eastAsia="宋体" w:cs="宋体"/>
                <w:lang w:val="en-US" w:eastAsia="zh-Hans"/>
              </w:rPr>
              <w:t>等</w:t>
            </w:r>
          </w:p>
        </w:tc>
        <w:tc>
          <w:tcPr>
            <w:tcW w:w="701" w:type="dxa"/>
            <w:vAlign w:val="center"/>
          </w:tcPr>
          <w:p>
            <w:pPr>
              <w:widowControl/>
              <w:spacing w:before="156" w:beforeLines="50" w:after="156" w:afterLines="50"/>
              <w:jc w:val="center"/>
              <w:rPr>
                <w:rFonts w:hint="eastAsia" w:ascii="宋体" w:hAnsi="宋体" w:eastAsia="宋体"/>
                <w:szCs w:val="21"/>
                <w:lang w:eastAsia="zh-CN"/>
              </w:rPr>
            </w:pPr>
            <w:r>
              <w:rPr>
                <w:rFonts w:hint="default" w:ascii="宋体" w:hAnsi="宋体" w:eastAsia="宋体"/>
                <w:szCs w:val="21"/>
                <w:lang w:eastAsia="zh-CN"/>
              </w:rPr>
              <w:t>42</w:t>
            </w:r>
          </w:p>
        </w:tc>
        <w:tc>
          <w:tcPr>
            <w:tcW w:w="173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770" w:type="dxa"/>
            <w:vMerge w:val="continue"/>
            <w:vAlign w:val="center"/>
          </w:tcPr>
          <w:p>
            <w:pPr>
              <w:widowControl/>
              <w:spacing w:before="156" w:beforeLines="50" w:after="156" w:afterLines="50"/>
              <w:jc w:val="center"/>
              <w:rPr>
                <w:rFonts w:hint="eastAsia" w:ascii="宋体" w:hAnsi="宋体" w:eastAsia="宋体"/>
                <w:szCs w:val="21"/>
              </w:rPr>
            </w:pPr>
          </w:p>
        </w:tc>
        <w:tc>
          <w:tcPr>
            <w:tcW w:w="855" w:type="dxa"/>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13-16</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sz w:val="21"/>
                <w:szCs w:val="21"/>
                <w:lang w:val="en-US" w:eastAsia="zh-Hans"/>
              </w:rPr>
            </w:pPr>
            <w:r>
              <w:rPr>
                <w:rFonts w:hint="eastAsia" w:ascii="Times New Roman Regular" w:hAnsi="Times New Roman Regular" w:eastAsia="宋体" w:cs="Times New Roman Regular"/>
                <w:sz w:val="21"/>
                <w:szCs w:val="21"/>
                <w:lang w:val="en-US" w:eastAsia="zh-CN"/>
              </w:rPr>
              <w:t>跆拳道组合技术</w:t>
            </w:r>
            <w:r>
              <w:rPr>
                <w:rFonts w:hint="eastAsia" w:ascii="Times New Roman Regular" w:hAnsi="Times New Roman Regular" w:eastAsia="宋体" w:cs="Times New Roman Regular"/>
                <w:sz w:val="21"/>
                <w:szCs w:val="21"/>
                <w:lang w:val="en-US" w:eastAsia="zh-Hans"/>
              </w:rPr>
              <w:t>；</w:t>
            </w:r>
          </w:p>
          <w:p>
            <w:pPr>
              <w:widowControl/>
              <w:spacing w:before="156" w:beforeLines="50" w:after="156" w:afterLines="50"/>
              <w:jc w:val="center"/>
              <w:rPr>
                <w:rFonts w:hint="eastAsia" w:ascii="Times New Roman Regular" w:hAnsi="Times New Roman Regular" w:eastAsia="宋体" w:cs="Times New Roman Regular"/>
                <w:sz w:val="21"/>
                <w:szCs w:val="21"/>
                <w:lang w:val="en-US" w:eastAsia="zh-Hans"/>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宋体"/>
                <w:lang w:val="en-US" w:eastAsia="zh-Hans"/>
              </w:rPr>
            </w:pPr>
            <w:r>
              <w:rPr>
                <w:rFonts w:hint="eastAsia" w:ascii="宋体" w:hAnsi="宋体" w:eastAsia="宋体" w:cs="宋体"/>
                <w:lang w:val="en-US" w:eastAsia="zh-CN"/>
              </w:rPr>
              <w:t>跆拳道组合技术的运用</w:t>
            </w:r>
            <w:r>
              <w:rPr>
                <w:rFonts w:hint="eastAsia" w:ascii="宋体" w:hAnsi="宋体" w:eastAsia="宋体" w:cs="宋体"/>
                <w:lang w:val="en-US" w:eastAsia="zh-Hans"/>
              </w:rPr>
              <w:t>；</w:t>
            </w:r>
          </w:p>
          <w:p>
            <w:pPr>
              <w:widowControl/>
              <w:spacing w:before="156" w:beforeLines="50" w:after="156" w:afterLines="50"/>
              <w:jc w:val="center"/>
              <w:rPr>
                <w:rFonts w:hint="eastAsia" w:ascii="宋体" w:hAnsi="宋体" w:eastAsia="宋体" w:cs="宋体"/>
                <w:lang w:val="en-US" w:eastAsia="zh-Hans"/>
              </w:rPr>
            </w:pPr>
            <w:r>
              <w:rPr>
                <w:rFonts w:hint="eastAsia" w:ascii="宋体" w:hAnsi="宋体" w:eastAsia="宋体" w:cs="宋体"/>
                <w:lang w:val="en-US" w:eastAsia="zh-CN"/>
              </w:rPr>
              <w:t>主要得分技术</w:t>
            </w:r>
            <w:r>
              <w:rPr>
                <w:rFonts w:hint="eastAsia" w:ascii="宋体" w:hAnsi="宋体" w:eastAsia="宋体" w:cs="宋体"/>
                <w:lang w:val="en-US" w:eastAsia="zh-Hans"/>
              </w:rPr>
              <w:t>技术等</w:t>
            </w:r>
          </w:p>
        </w:tc>
        <w:tc>
          <w:tcPr>
            <w:tcW w:w="701" w:type="dxa"/>
            <w:vAlign w:val="center"/>
          </w:tcPr>
          <w:p>
            <w:pPr>
              <w:widowControl/>
              <w:spacing w:before="156" w:beforeLines="50" w:after="156" w:afterLines="50"/>
              <w:jc w:val="center"/>
              <w:rPr>
                <w:rFonts w:hint="eastAsia" w:ascii="宋体" w:hAnsi="宋体" w:eastAsia="宋体"/>
                <w:szCs w:val="21"/>
                <w:lang w:eastAsia="zh-CN"/>
              </w:rPr>
            </w:pPr>
            <w:r>
              <w:rPr>
                <w:rFonts w:hint="default" w:ascii="宋体" w:hAnsi="宋体" w:eastAsia="宋体"/>
                <w:szCs w:val="21"/>
                <w:lang w:eastAsia="zh-CN"/>
              </w:rPr>
              <w:t>24</w:t>
            </w:r>
          </w:p>
        </w:tc>
        <w:tc>
          <w:tcPr>
            <w:tcW w:w="173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770" w:type="dxa"/>
            <w:vMerge w:val="continue"/>
            <w:vAlign w:val="center"/>
          </w:tcPr>
          <w:p>
            <w:pPr>
              <w:widowControl/>
              <w:spacing w:before="156" w:beforeLines="50" w:after="156" w:afterLines="50"/>
              <w:jc w:val="center"/>
              <w:rPr>
                <w:rFonts w:hint="eastAsia" w:ascii="宋体" w:hAnsi="宋体" w:eastAsia="宋体"/>
                <w:szCs w:val="21"/>
              </w:rPr>
            </w:pPr>
          </w:p>
        </w:tc>
        <w:tc>
          <w:tcPr>
            <w:tcW w:w="855" w:type="dxa"/>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17-18</w:t>
            </w:r>
          </w:p>
        </w:tc>
        <w:tc>
          <w:tcPr>
            <w:tcW w:w="1823" w:type="dxa"/>
            <w:vAlign w:val="center"/>
          </w:tcPr>
          <w:p>
            <w:pPr>
              <w:widowControl/>
              <w:spacing w:before="156" w:beforeLines="50" w:after="156" w:afterLines="50"/>
              <w:jc w:val="center"/>
              <w:rPr>
                <w:rFonts w:hint="eastAsia" w:ascii="宋体" w:hAnsi="宋体" w:eastAsia="宋体" w:cs="宋体"/>
                <w:lang w:val="en-US" w:eastAsia="zh-Hans"/>
              </w:rPr>
            </w:pPr>
            <w:r>
              <w:rPr>
                <w:rFonts w:hint="eastAsia" w:ascii="宋体" w:hAnsi="宋体" w:eastAsia="宋体" w:cs="宋体"/>
                <w:lang w:val="en-US" w:eastAsia="zh-Hans"/>
              </w:rPr>
              <w:t>技术考核</w:t>
            </w:r>
          </w:p>
        </w:tc>
        <w:tc>
          <w:tcPr>
            <w:tcW w:w="2098" w:type="dxa"/>
            <w:vAlign w:val="center"/>
          </w:tcPr>
          <w:p>
            <w:pPr>
              <w:widowControl/>
              <w:spacing w:before="156" w:beforeLines="50" w:after="156" w:afterLines="50"/>
              <w:jc w:val="center"/>
              <w:rPr>
                <w:rFonts w:hint="eastAsia" w:ascii="宋体" w:hAnsi="宋体" w:eastAsia="宋体" w:cs="宋体"/>
                <w:lang w:val="en-US" w:eastAsia="zh-Hans"/>
              </w:rPr>
            </w:pPr>
            <w:r>
              <w:rPr>
                <w:rFonts w:hint="eastAsia" w:ascii="宋体" w:hAnsi="宋体" w:eastAsia="宋体" w:cs="宋体"/>
                <w:lang w:val="en-US" w:eastAsia="zh-CN"/>
              </w:rPr>
              <w:t>腿法</w:t>
            </w:r>
            <w:r>
              <w:rPr>
                <w:rFonts w:hint="eastAsia" w:ascii="宋体" w:hAnsi="宋体" w:eastAsia="宋体" w:cs="宋体"/>
                <w:lang w:val="en-US" w:eastAsia="zh-Hans"/>
              </w:rPr>
              <w:t>技术内容</w:t>
            </w:r>
          </w:p>
        </w:tc>
        <w:tc>
          <w:tcPr>
            <w:tcW w:w="701" w:type="dxa"/>
            <w:vAlign w:val="center"/>
          </w:tcPr>
          <w:p>
            <w:pPr>
              <w:widowControl/>
              <w:spacing w:before="156" w:beforeLines="50" w:after="156" w:afterLines="50"/>
              <w:jc w:val="center"/>
              <w:rPr>
                <w:rFonts w:hint="eastAsia" w:ascii="宋体" w:hAnsi="宋体" w:eastAsia="宋体"/>
                <w:szCs w:val="21"/>
                <w:lang w:eastAsia="zh-CN"/>
              </w:rPr>
            </w:pPr>
            <w:r>
              <w:rPr>
                <w:rFonts w:hint="default" w:ascii="宋体" w:hAnsi="宋体" w:eastAsia="宋体"/>
                <w:szCs w:val="21"/>
                <w:lang w:eastAsia="zh-CN"/>
              </w:rPr>
              <w:t>12</w:t>
            </w:r>
          </w:p>
        </w:tc>
        <w:tc>
          <w:tcPr>
            <w:tcW w:w="1736"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Hans"/>
              </w:rPr>
              <w:t>按要求进行考核</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70" w:type="dxa"/>
            <w:vMerge w:val="restart"/>
            <w:vAlign w:val="center"/>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2</w:t>
            </w:r>
          </w:p>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1-5</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sz w:val="21"/>
                <w:szCs w:val="21"/>
                <w:lang w:eastAsia="zh-Hans"/>
              </w:rPr>
            </w:pPr>
            <w:r>
              <w:rPr>
                <w:rFonts w:hint="eastAsia" w:ascii="Times New Roman Regular" w:hAnsi="Times New Roman Regular" w:eastAsia="宋体" w:cs="Times New Roman Regular"/>
                <w:sz w:val="21"/>
                <w:szCs w:val="21"/>
                <w:lang w:val="en-US" w:eastAsia="zh-CN"/>
              </w:rPr>
              <w:t>跆拳道</w:t>
            </w:r>
            <w:r>
              <w:rPr>
                <w:rFonts w:hint="default" w:ascii="Times New Roman Regular" w:hAnsi="Times New Roman Regular" w:eastAsia="宋体" w:cs="Times New Roman Regular"/>
                <w:sz w:val="21"/>
                <w:szCs w:val="21"/>
              </w:rPr>
              <w:t>基本理论</w:t>
            </w:r>
            <w:r>
              <w:rPr>
                <w:rFonts w:hint="eastAsia" w:ascii="Times New Roman Regular" w:hAnsi="Times New Roman Regular" w:eastAsia="宋体" w:cs="Times New Roman Regular"/>
                <w:sz w:val="21"/>
                <w:szCs w:val="21"/>
                <w:lang w:eastAsia="zh-Hans"/>
              </w:rPr>
              <w:t>；</w:t>
            </w:r>
          </w:p>
          <w:p>
            <w:pPr>
              <w:widowControl/>
              <w:spacing w:before="156" w:beforeLines="50" w:after="156" w:afterLines="50"/>
              <w:jc w:val="center"/>
              <w:rPr>
                <w:rFonts w:hint="eastAsia" w:ascii="Times New Roman Regular" w:hAnsi="Times New Roman Regular" w:eastAsia="宋体" w:cs="Times New Roman Regular"/>
                <w:sz w:val="21"/>
                <w:szCs w:val="21"/>
                <w:lang w:eastAsia="zh-Hans"/>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跆拳道腿法技术</w:t>
            </w:r>
            <w:r>
              <w:rPr>
                <w:rFonts w:hint="eastAsia" w:ascii="宋体" w:hAnsi="宋体" w:eastAsia="宋体"/>
                <w:szCs w:val="21"/>
                <w:lang w:val="en-US" w:eastAsia="zh-Hans"/>
              </w:rPr>
              <w:t>；</w:t>
            </w:r>
          </w:p>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腿法技术的使用</w:t>
            </w:r>
            <w:r>
              <w:rPr>
                <w:rFonts w:hint="eastAsia" w:ascii="宋体" w:hAnsi="宋体" w:eastAsia="宋体"/>
                <w:szCs w:val="21"/>
                <w:lang w:val="en-US" w:eastAsia="zh-Hans"/>
              </w:rPr>
              <w:t>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30</w:t>
            </w:r>
          </w:p>
        </w:tc>
        <w:tc>
          <w:tcPr>
            <w:tcW w:w="1736"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宋体" w:hAnsi="宋体" w:eastAsia="宋体"/>
                <w:szCs w:val="21"/>
                <w:lang w:val="en-US" w:eastAsia="zh-CN"/>
              </w:rPr>
              <w:t>课后题按时完成</w:t>
            </w:r>
            <w:r>
              <w:rPr>
                <w:rFonts w:hint="eastAsia" w:ascii="宋体" w:hAnsi="宋体" w:eastAsia="宋体"/>
                <w:szCs w:val="21"/>
                <w:lang w:val="en-US" w:eastAsia="zh-Hans"/>
              </w:rPr>
              <w:t>，提高技术水平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6-12</w:t>
            </w:r>
          </w:p>
        </w:tc>
        <w:tc>
          <w:tcPr>
            <w:tcW w:w="1823" w:type="dxa"/>
            <w:vAlign w:val="center"/>
          </w:tcPr>
          <w:p>
            <w:pPr>
              <w:widowControl/>
              <w:spacing w:before="156" w:beforeLines="50" w:after="156" w:afterLines="50"/>
              <w:jc w:val="center"/>
              <w:rPr>
                <w:rFonts w:hint="default" w:ascii="Times New Roman Regular" w:hAnsi="Times New Roman Regular" w:eastAsia="宋体" w:cs="Times New Roman Regular"/>
                <w:sz w:val="21"/>
                <w:szCs w:val="21"/>
              </w:rPr>
            </w:pPr>
            <w:r>
              <w:rPr>
                <w:rFonts w:hint="eastAsia" w:ascii="Times New Roman Regular" w:hAnsi="Times New Roman Regular" w:eastAsia="宋体" w:cs="Times New Roman Regular"/>
                <w:sz w:val="21"/>
                <w:szCs w:val="21"/>
                <w:lang w:val="en-US" w:eastAsia="zh-CN"/>
              </w:rPr>
              <w:t>跆拳道技术组合</w:t>
            </w:r>
            <w:r>
              <w:rPr>
                <w:rFonts w:hint="eastAsia" w:ascii="Times New Roman Regular" w:hAnsi="Times New Roman Regular" w:eastAsia="宋体" w:cs="Times New Roman Regular"/>
                <w:sz w:val="21"/>
                <w:szCs w:val="21"/>
                <w:lang w:eastAsia="zh-Hans"/>
              </w:rPr>
              <w:t>；</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跆拳道技术</w:t>
            </w:r>
            <w:r>
              <w:rPr>
                <w:rFonts w:hint="eastAsia" w:ascii="宋体" w:hAnsi="宋体" w:eastAsia="宋体"/>
                <w:szCs w:val="21"/>
                <w:lang w:val="en-US" w:eastAsia="zh-Hans"/>
              </w:rPr>
              <w:t>特点；</w:t>
            </w:r>
          </w:p>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得分</w:t>
            </w:r>
            <w:r>
              <w:rPr>
                <w:rFonts w:hint="eastAsia" w:ascii="宋体" w:hAnsi="宋体" w:eastAsia="宋体"/>
                <w:szCs w:val="21"/>
                <w:lang w:val="en-US" w:eastAsia="zh-Hans"/>
              </w:rPr>
              <w:t>技术等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42</w:t>
            </w:r>
          </w:p>
        </w:tc>
        <w:tc>
          <w:tcPr>
            <w:tcW w:w="1736"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13-16</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sz w:val="21"/>
                <w:szCs w:val="21"/>
                <w:lang w:val="en-US" w:eastAsia="zh-Hans"/>
              </w:rPr>
            </w:pPr>
            <w:r>
              <w:rPr>
                <w:rFonts w:hint="eastAsia" w:ascii="Times New Roman Regular" w:hAnsi="Times New Roman Regular" w:eastAsia="宋体" w:cs="Times New Roman Regular"/>
                <w:sz w:val="21"/>
                <w:szCs w:val="21"/>
                <w:lang w:val="en-US" w:eastAsia="zh-CN"/>
              </w:rPr>
              <w:t>跆拳道组合变化得分技术</w:t>
            </w:r>
            <w:r>
              <w:rPr>
                <w:rFonts w:hint="eastAsia" w:ascii="Times New Roman Regular" w:hAnsi="Times New Roman Regular" w:eastAsia="宋体" w:cs="Times New Roman Regular"/>
                <w:sz w:val="21"/>
                <w:szCs w:val="21"/>
                <w:lang w:val="en-US" w:eastAsia="zh-Hans"/>
              </w:rPr>
              <w:t>；</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跆拳道</w:t>
            </w:r>
            <w:r>
              <w:rPr>
                <w:rFonts w:hint="eastAsia" w:ascii="宋体" w:hAnsi="宋体" w:eastAsia="宋体"/>
                <w:szCs w:val="21"/>
                <w:lang w:val="en-US" w:eastAsia="zh-Hans"/>
              </w:rPr>
              <w:t>战术；</w:t>
            </w:r>
          </w:p>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得分腿法与应用</w:t>
            </w:r>
            <w:r>
              <w:rPr>
                <w:rFonts w:hint="eastAsia" w:ascii="宋体" w:hAnsi="宋体" w:eastAsia="宋体"/>
                <w:szCs w:val="21"/>
                <w:lang w:val="en-US" w:eastAsia="zh-Hans"/>
              </w:rPr>
              <w:t>技术等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24</w:t>
            </w:r>
          </w:p>
        </w:tc>
        <w:tc>
          <w:tcPr>
            <w:tcW w:w="1736"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17-18</w:t>
            </w:r>
          </w:p>
        </w:tc>
        <w:tc>
          <w:tcPr>
            <w:tcW w:w="1823"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Hans"/>
              </w:rPr>
              <w:t>技术考核</w:t>
            </w:r>
          </w:p>
        </w:tc>
        <w:tc>
          <w:tcPr>
            <w:tcW w:w="2098"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CN"/>
              </w:rPr>
              <w:t>腿法</w:t>
            </w:r>
            <w:r>
              <w:rPr>
                <w:rFonts w:hint="eastAsia" w:ascii="宋体" w:hAnsi="宋体" w:eastAsia="宋体" w:cs="宋体"/>
                <w:lang w:val="en-US" w:eastAsia="zh-Hans"/>
              </w:rPr>
              <w:t>技术内容</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12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按要求进行考核</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restart"/>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3</w:t>
            </w: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1-5</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sz w:val="21"/>
                <w:szCs w:val="21"/>
                <w:lang w:eastAsia="zh-Hans"/>
              </w:rPr>
            </w:pPr>
            <w:r>
              <w:rPr>
                <w:rFonts w:hint="eastAsia" w:ascii="Times New Roman Regular" w:hAnsi="Times New Roman Regular" w:eastAsia="宋体" w:cs="Times New Roman Regular"/>
                <w:sz w:val="21"/>
                <w:szCs w:val="21"/>
                <w:lang w:val="en-US" w:eastAsia="zh-CN"/>
              </w:rPr>
              <w:t>跆拳道腿法</w:t>
            </w:r>
            <w:r>
              <w:rPr>
                <w:rFonts w:hint="eastAsia" w:ascii="Times New Roman Regular" w:hAnsi="Times New Roman Regular" w:eastAsia="宋体" w:cs="Times New Roman Regular"/>
                <w:sz w:val="21"/>
                <w:szCs w:val="21"/>
                <w:lang w:val="en-US" w:eastAsia="zh-Hans"/>
              </w:rPr>
              <w:t>技术分析</w:t>
            </w:r>
            <w:r>
              <w:rPr>
                <w:rFonts w:hint="eastAsia" w:ascii="Times New Roman Regular" w:hAnsi="Times New Roman Regular" w:eastAsia="宋体" w:cs="Times New Roman Regular"/>
                <w:sz w:val="21"/>
                <w:szCs w:val="21"/>
                <w:lang w:eastAsia="zh-Hans"/>
              </w:rPr>
              <w:t>；</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腿法得分</w:t>
            </w:r>
            <w:r>
              <w:rPr>
                <w:rFonts w:hint="eastAsia" w:ascii="宋体" w:hAnsi="宋体" w:eastAsia="宋体"/>
                <w:szCs w:val="21"/>
                <w:lang w:val="en-US" w:eastAsia="zh-Hans"/>
              </w:rPr>
              <w:t>技术；</w:t>
            </w:r>
          </w:p>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单一得分技术与组合</w:t>
            </w:r>
            <w:r>
              <w:rPr>
                <w:rFonts w:hint="eastAsia" w:ascii="宋体" w:hAnsi="宋体" w:eastAsia="宋体"/>
                <w:szCs w:val="21"/>
                <w:lang w:val="en-US" w:eastAsia="zh-Hans"/>
              </w:rPr>
              <w:t>技术等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30</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课后题按时完成</w:t>
            </w:r>
            <w:r>
              <w:rPr>
                <w:rFonts w:hint="eastAsia" w:ascii="宋体" w:hAnsi="宋体" w:eastAsia="宋体"/>
                <w:szCs w:val="21"/>
                <w:lang w:val="en-US" w:eastAsia="zh-Hans"/>
              </w:rPr>
              <w:t>，提高技术水平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6-12</w:t>
            </w:r>
          </w:p>
        </w:tc>
        <w:tc>
          <w:tcPr>
            <w:tcW w:w="1823" w:type="dxa"/>
            <w:vAlign w:val="center"/>
          </w:tcPr>
          <w:p>
            <w:pPr>
              <w:widowControl/>
              <w:spacing w:before="156" w:beforeLines="50" w:after="156" w:afterLines="50"/>
              <w:jc w:val="center"/>
              <w:rPr>
                <w:rFonts w:hint="default" w:ascii="Times New Roman Regular" w:hAnsi="Times New Roman Regular" w:eastAsia="宋体" w:cs="Times New Roman Regular"/>
                <w:sz w:val="21"/>
                <w:szCs w:val="21"/>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战术分析；</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进攻与腿法</w:t>
            </w:r>
            <w:r>
              <w:rPr>
                <w:rFonts w:hint="eastAsia" w:ascii="宋体" w:hAnsi="宋体" w:eastAsia="宋体"/>
                <w:szCs w:val="21"/>
                <w:lang w:val="en-US" w:eastAsia="zh-Hans"/>
              </w:rPr>
              <w:t>战术；</w:t>
            </w:r>
          </w:p>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步法结合技术练习</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42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13-16</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sz w:val="21"/>
                <w:szCs w:val="21"/>
                <w:lang w:val="en-US" w:eastAsia="zh-Hans"/>
              </w:rPr>
            </w:pPr>
            <w:r>
              <w:rPr>
                <w:rFonts w:hint="eastAsia" w:ascii="Times New Roman Regular" w:hAnsi="Times New Roman Regular" w:eastAsia="宋体" w:cs="Times New Roman Regular"/>
                <w:sz w:val="21"/>
                <w:szCs w:val="21"/>
                <w:lang w:val="en-US" w:eastAsia="zh-CN"/>
              </w:rPr>
              <w:t>跆拳道技术得分</w:t>
            </w:r>
            <w:r>
              <w:rPr>
                <w:rFonts w:hint="eastAsia" w:ascii="Times New Roman Regular" w:hAnsi="Times New Roman Regular" w:eastAsia="宋体" w:cs="Times New Roman Regular"/>
                <w:sz w:val="21"/>
                <w:szCs w:val="21"/>
                <w:lang w:val="en-US" w:eastAsia="zh-Hans"/>
              </w:rPr>
              <w:t>；</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反击与腿法技术</w:t>
            </w:r>
            <w:r>
              <w:rPr>
                <w:rFonts w:hint="eastAsia" w:ascii="宋体" w:hAnsi="宋体" w:eastAsia="宋体"/>
                <w:szCs w:val="21"/>
                <w:lang w:val="en-US" w:eastAsia="zh-Hans"/>
              </w:rPr>
              <w:t>；</w:t>
            </w:r>
          </w:p>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步法结合技术练习</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24</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17-18</w:t>
            </w:r>
          </w:p>
        </w:tc>
        <w:tc>
          <w:tcPr>
            <w:tcW w:w="1823"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Hans"/>
              </w:rPr>
              <w:t>技术考核</w:t>
            </w:r>
          </w:p>
        </w:tc>
        <w:tc>
          <w:tcPr>
            <w:tcW w:w="2098"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CN"/>
              </w:rPr>
              <w:t>腿法</w:t>
            </w:r>
            <w:r>
              <w:rPr>
                <w:rFonts w:hint="eastAsia" w:ascii="宋体" w:hAnsi="宋体" w:eastAsia="宋体" w:cs="宋体"/>
                <w:lang w:val="en-US" w:eastAsia="zh-Hans"/>
              </w:rPr>
              <w:t>技术内容</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12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按要求进行考核</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restart"/>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4</w:t>
            </w: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1-5</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sz w:val="21"/>
                <w:szCs w:val="21"/>
                <w:lang w:eastAsia="zh-Hans"/>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技术分析</w:t>
            </w:r>
            <w:r>
              <w:rPr>
                <w:rFonts w:hint="eastAsia" w:ascii="Times New Roman Regular" w:hAnsi="Times New Roman Regular" w:eastAsia="宋体" w:cs="Times New Roman Regular"/>
                <w:sz w:val="21"/>
                <w:szCs w:val="21"/>
                <w:lang w:eastAsia="zh-Hans"/>
              </w:rPr>
              <w:t>；</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腿法</w:t>
            </w:r>
            <w:r>
              <w:rPr>
                <w:rFonts w:hint="eastAsia" w:ascii="宋体" w:hAnsi="宋体" w:eastAsia="宋体"/>
                <w:szCs w:val="21"/>
                <w:lang w:val="en-US" w:eastAsia="zh-Hans"/>
              </w:rPr>
              <w:t>技术</w:t>
            </w:r>
            <w:r>
              <w:rPr>
                <w:rFonts w:hint="eastAsia" w:ascii="宋体" w:hAnsi="宋体" w:eastAsia="宋体"/>
                <w:szCs w:val="21"/>
                <w:lang w:val="en-US" w:eastAsia="zh-CN"/>
              </w:rPr>
              <w:t>变化</w:t>
            </w:r>
            <w:r>
              <w:rPr>
                <w:rFonts w:hint="eastAsia" w:ascii="宋体" w:hAnsi="宋体" w:eastAsia="宋体"/>
                <w:szCs w:val="21"/>
                <w:lang w:val="en-US" w:eastAsia="zh-Hans"/>
              </w:rPr>
              <w:t>；</w:t>
            </w:r>
          </w:p>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cstheme="minorBidi"/>
                <w:kern w:val="2"/>
                <w:sz w:val="21"/>
                <w:szCs w:val="21"/>
                <w:lang w:val="en-US" w:eastAsia="zh-CN" w:bidi="ar-SA"/>
              </w:rPr>
              <w:t>进攻与反击</w:t>
            </w:r>
            <w:r>
              <w:rPr>
                <w:rFonts w:hint="eastAsia" w:ascii="宋体" w:hAnsi="宋体" w:eastAsia="宋体" w:cstheme="minorBidi"/>
                <w:kern w:val="2"/>
                <w:sz w:val="21"/>
                <w:szCs w:val="21"/>
                <w:lang w:val="en-US" w:eastAsia="zh-Hans" w:bidi="ar-SA"/>
              </w:rPr>
              <w:t>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30</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课后题按时完成</w:t>
            </w:r>
            <w:r>
              <w:rPr>
                <w:rFonts w:hint="eastAsia" w:ascii="宋体" w:hAnsi="宋体" w:eastAsia="宋体"/>
                <w:szCs w:val="21"/>
                <w:lang w:val="en-US" w:eastAsia="zh-Hans"/>
              </w:rPr>
              <w:t>，提高技术水平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6-12</w:t>
            </w:r>
          </w:p>
        </w:tc>
        <w:tc>
          <w:tcPr>
            <w:tcW w:w="1823" w:type="dxa"/>
            <w:vAlign w:val="center"/>
          </w:tcPr>
          <w:p>
            <w:pPr>
              <w:widowControl/>
              <w:spacing w:before="156" w:beforeLines="50" w:after="156" w:afterLines="50"/>
              <w:jc w:val="center"/>
              <w:rPr>
                <w:rFonts w:hint="default" w:ascii="Times New Roman Regular" w:hAnsi="Times New Roman Regular" w:eastAsia="宋体" w:cs="Times New Roman Regular"/>
                <w:sz w:val="21"/>
                <w:szCs w:val="21"/>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战术分析</w:t>
            </w:r>
            <w:r>
              <w:rPr>
                <w:rFonts w:hint="eastAsia" w:ascii="Times New Roman Regular" w:hAnsi="Times New Roman Regular" w:eastAsia="宋体" w:cs="Times New Roman Regular"/>
                <w:sz w:val="21"/>
                <w:szCs w:val="21"/>
                <w:lang w:eastAsia="zh-Hans"/>
              </w:rPr>
              <w:t>；</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腿法技术应用</w:t>
            </w:r>
            <w:r>
              <w:rPr>
                <w:rFonts w:hint="eastAsia" w:ascii="宋体" w:hAnsi="宋体" w:eastAsia="宋体"/>
                <w:szCs w:val="21"/>
                <w:lang w:val="en-US" w:eastAsia="zh-Hans"/>
              </w:rPr>
              <w:t>术；</w:t>
            </w:r>
          </w:p>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得分与失分</w:t>
            </w:r>
            <w:r>
              <w:rPr>
                <w:rFonts w:hint="eastAsia" w:ascii="宋体" w:hAnsi="宋体" w:eastAsia="宋体" w:cstheme="minorBidi"/>
                <w:kern w:val="2"/>
                <w:sz w:val="21"/>
                <w:szCs w:val="21"/>
                <w:lang w:val="en-US" w:eastAsia="zh-Hans" w:bidi="ar-SA"/>
              </w:rPr>
              <w:t>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42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13-16</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sz w:val="21"/>
                <w:szCs w:val="21"/>
                <w:lang w:val="en-US" w:eastAsia="zh-Hans"/>
              </w:rPr>
            </w:pPr>
            <w:r>
              <w:rPr>
                <w:rFonts w:hint="eastAsia" w:ascii="Times New Roman Regular" w:hAnsi="Times New Roman Regular" w:eastAsia="宋体" w:cs="Times New Roman Regular"/>
                <w:sz w:val="21"/>
                <w:szCs w:val="21"/>
                <w:lang w:val="en-US" w:eastAsia="zh-CN"/>
              </w:rPr>
              <w:t>跆拳道技术得分</w:t>
            </w:r>
            <w:r>
              <w:rPr>
                <w:rFonts w:hint="eastAsia" w:ascii="Times New Roman Regular" w:hAnsi="Times New Roman Regular" w:eastAsia="宋体" w:cs="Times New Roman Regular"/>
                <w:sz w:val="21"/>
                <w:szCs w:val="21"/>
                <w:lang w:val="en-US" w:eastAsia="zh-Hans"/>
              </w:rPr>
              <w:t>；</w:t>
            </w:r>
          </w:p>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CN"/>
              </w:rPr>
              <w:t>腿法技术变化与得分</w:t>
            </w:r>
            <w:r>
              <w:rPr>
                <w:rFonts w:hint="eastAsia" w:ascii="宋体" w:hAnsi="宋体" w:eastAsia="宋体"/>
                <w:szCs w:val="21"/>
                <w:lang w:val="en-US" w:eastAsia="zh-Hans"/>
              </w:rPr>
              <w:t>；</w:t>
            </w:r>
          </w:p>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cstheme="minorBidi"/>
                <w:kern w:val="2"/>
                <w:sz w:val="21"/>
                <w:szCs w:val="21"/>
                <w:lang w:val="en-US" w:eastAsia="zh-CN" w:bidi="ar-SA"/>
              </w:rPr>
              <w:t>变相</w:t>
            </w:r>
            <w:r>
              <w:rPr>
                <w:rFonts w:hint="eastAsia" w:ascii="宋体" w:hAnsi="宋体" w:eastAsia="宋体" w:cstheme="minorBidi"/>
                <w:kern w:val="2"/>
                <w:sz w:val="21"/>
                <w:szCs w:val="21"/>
                <w:lang w:val="en-US" w:eastAsia="zh-Hans" w:bidi="ar-SA"/>
              </w:rPr>
              <w:t>技术等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24</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17-18</w:t>
            </w:r>
          </w:p>
        </w:tc>
        <w:tc>
          <w:tcPr>
            <w:tcW w:w="1823"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Hans"/>
              </w:rPr>
              <w:t>技术考核</w:t>
            </w:r>
          </w:p>
        </w:tc>
        <w:tc>
          <w:tcPr>
            <w:tcW w:w="2098"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Hans"/>
              </w:rPr>
              <w:t>技战术考核两项技术内容</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12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按要求进行考核</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restart"/>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5</w:t>
            </w: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1-5</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教学与训练</w:t>
            </w:r>
            <w:r>
              <w:rPr>
                <w:rFonts w:hint="eastAsia" w:ascii="Times New Roman Regular" w:hAnsi="Times New Roman Regular" w:eastAsia="宋体" w:cs="Times New Roman Regular"/>
                <w:sz w:val="21"/>
                <w:szCs w:val="21"/>
                <w:lang w:eastAsia="zh-Hans"/>
              </w:rPr>
              <w:t>；</w:t>
            </w: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highlight w:val="none"/>
                <w:lang w:val="en-US" w:eastAsia="zh-CN"/>
              </w:rPr>
              <w:t>跆拳道腿法的技术细化</w:t>
            </w:r>
            <w:r>
              <w:rPr>
                <w:rFonts w:hint="eastAsia" w:ascii="宋体" w:hAnsi="宋体" w:eastAsia="宋体"/>
                <w:szCs w:val="21"/>
                <w:highlight w:val="none"/>
                <w:lang w:val="en-US" w:eastAsia="zh-Hans"/>
              </w:rPr>
              <w:t>；</w:t>
            </w:r>
            <w:r>
              <w:rPr>
                <w:rFonts w:hint="eastAsia" w:ascii="宋体" w:hAnsi="宋体" w:eastAsia="宋体"/>
                <w:szCs w:val="21"/>
                <w:lang w:val="en-US" w:eastAsia="zh-Hans"/>
              </w:rPr>
              <w:t>衔接技术等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30</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课后题按时完成</w:t>
            </w:r>
            <w:r>
              <w:rPr>
                <w:rFonts w:hint="eastAsia" w:ascii="宋体" w:hAnsi="宋体" w:eastAsia="宋体"/>
                <w:szCs w:val="21"/>
                <w:lang w:val="en-US" w:eastAsia="zh-Hans"/>
              </w:rPr>
              <w:t>，提高技术水平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6-12</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教学与训练</w:t>
            </w:r>
            <w:r>
              <w:rPr>
                <w:rFonts w:hint="eastAsia" w:ascii="Times New Roman Regular" w:hAnsi="Times New Roman Regular" w:eastAsia="宋体" w:cs="Times New Roman Regular"/>
                <w:sz w:val="21"/>
                <w:szCs w:val="21"/>
                <w:lang w:eastAsia="zh-Hans"/>
              </w:rPr>
              <w:t>；</w:t>
            </w: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highlight w:val="none"/>
                <w:lang w:val="en-US" w:eastAsia="zh-CN"/>
              </w:rPr>
              <w:t>跆拳道</w:t>
            </w:r>
            <w:r>
              <w:rPr>
                <w:rFonts w:hint="eastAsia" w:ascii="宋体" w:hAnsi="宋体" w:eastAsia="宋体"/>
                <w:szCs w:val="21"/>
                <w:highlight w:val="none"/>
                <w:lang w:val="en-US" w:eastAsia="zh-Hans"/>
              </w:rPr>
              <w:t>战术训练</w:t>
            </w:r>
            <w:r>
              <w:rPr>
                <w:rFonts w:hint="eastAsia" w:ascii="宋体" w:hAnsi="宋体" w:eastAsia="宋体"/>
                <w:szCs w:val="21"/>
                <w:lang w:val="en-US" w:eastAsia="zh-Hans"/>
              </w:rPr>
              <w:t>；</w:t>
            </w:r>
            <w:r>
              <w:rPr>
                <w:rFonts w:hint="eastAsia" w:ascii="宋体" w:hAnsi="宋体" w:eastAsia="宋体"/>
                <w:szCs w:val="21"/>
                <w:lang w:val="en-US" w:eastAsia="zh-CN"/>
              </w:rPr>
              <w:t>变化</w:t>
            </w:r>
            <w:r>
              <w:rPr>
                <w:rFonts w:hint="eastAsia" w:ascii="宋体" w:hAnsi="宋体" w:eastAsia="宋体"/>
                <w:szCs w:val="21"/>
                <w:lang w:val="en-US" w:eastAsia="zh-Hans"/>
              </w:rPr>
              <w:t>技术等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42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13-16</w:t>
            </w:r>
          </w:p>
        </w:tc>
        <w:tc>
          <w:tcPr>
            <w:tcW w:w="1823" w:type="dxa"/>
            <w:vAlign w:val="center"/>
          </w:tcPr>
          <w:p>
            <w:pPr>
              <w:widowControl/>
              <w:spacing w:before="156" w:beforeLines="50" w:after="156" w:afterLines="50"/>
              <w:jc w:val="center"/>
              <w:rPr>
                <w:rFonts w:hint="eastAsia" w:ascii="Times New Roman Regular" w:hAnsi="Times New Roman Regular" w:eastAsia="宋体" w:cs="Times New Roman Regular"/>
                <w:kern w:val="2"/>
                <w:sz w:val="21"/>
                <w:szCs w:val="21"/>
                <w:lang w:val="en-US" w:eastAsia="zh-Hans" w:bidi="ar-SA"/>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教学与训练；</w:t>
            </w: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highlight w:val="none"/>
                <w:lang w:val="en-US" w:eastAsia="zh-CN"/>
              </w:rPr>
              <w:t>跆拳道得分腿法</w:t>
            </w:r>
            <w:r>
              <w:rPr>
                <w:rFonts w:hint="eastAsia" w:ascii="宋体" w:hAnsi="宋体" w:eastAsia="宋体"/>
                <w:szCs w:val="21"/>
                <w:highlight w:val="none"/>
                <w:lang w:val="en-US" w:eastAsia="zh-Hans"/>
              </w:rPr>
              <w:t>训练</w:t>
            </w:r>
            <w:r>
              <w:rPr>
                <w:rFonts w:hint="eastAsia" w:ascii="宋体" w:hAnsi="宋体" w:eastAsia="宋体"/>
                <w:szCs w:val="21"/>
                <w:lang w:val="en-US" w:eastAsia="zh-Hans"/>
              </w:rPr>
              <w:t>；</w:t>
            </w:r>
            <w:r>
              <w:rPr>
                <w:rFonts w:hint="eastAsia" w:ascii="宋体" w:hAnsi="宋体" w:eastAsia="宋体"/>
                <w:szCs w:val="21"/>
                <w:lang w:val="en-US" w:eastAsia="zh-CN"/>
              </w:rPr>
              <w:t>应用</w:t>
            </w:r>
            <w:r>
              <w:rPr>
                <w:rFonts w:hint="eastAsia" w:ascii="宋体" w:hAnsi="宋体" w:eastAsia="宋体"/>
                <w:szCs w:val="21"/>
                <w:lang w:val="en-US" w:eastAsia="zh-Hans"/>
              </w:rPr>
              <w:t>技术等</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24</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17-18</w:t>
            </w:r>
          </w:p>
        </w:tc>
        <w:tc>
          <w:tcPr>
            <w:tcW w:w="1823"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Hans"/>
              </w:rPr>
              <w:t>技术考核</w:t>
            </w:r>
          </w:p>
        </w:tc>
        <w:tc>
          <w:tcPr>
            <w:tcW w:w="2098"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CN"/>
              </w:rPr>
              <w:t>得分腿法的</w:t>
            </w:r>
            <w:r>
              <w:rPr>
                <w:rFonts w:hint="eastAsia" w:ascii="宋体" w:hAnsi="宋体" w:eastAsia="宋体" w:cs="宋体"/>
                <w:lang w:val="en-US" w:eastAsia="zh-Hans"/>
              </w:rPr>
              <w:t>技术内容</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12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按要求进行考核</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restart"/>
            <w:vAlign w:val="center"/>
          </w:tcPr>
          <w:p>
            <w:pPr>
              <w:widowControl/>
              <w:spacing w:before="156" w:beforeLines="50" w:after="156" w:afterLines="50"/>
              <w:jc w:val="center"/>
              <w:rPr>
                <w:rFonts w:hint="default" w:ascii="宋体" w:hAnsi="宋体" w:eastAsia="宋体"/>
                <w:szCs w:val="21"/>
                <w:lang w:eastAsia="zh-CN"/>
              </w:rPr>
            </w:pPr>
            <w:r>
              <w:rPr>
                <w:rFonts w:hint="default" w:ascii="宋体" w:hAnsi="宋体" w:eastAsia="宋体"/>
                <w:szCs w:val="21"/>
                <w:lang w:eastAsia="zh-CN"/>
              </w:rPr>
              <w:t>6</w:t>
            </w: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1-5</w:t>
            </w:r>
          </w:p>
        </w:tc>
        <w:tc>
          <w:tcPr>
            <w:tcW w:w="1823" w:type="dxa"/>
            <w:vAlign w:val="center"/>
          </w:tcPr>
          <w:p>
            <w:pPr>
              <w:widowControl/>
              <w:spacing w:before="156" w:beforeLines="50" w:after="156" w:afterLines="50"/>
              <w:jc w:val="both"/>
              <w:rPr>
                <w:rFonts w:hint="eastAsia" w:ascii="Times New Roman Regular" w:hAnsi="Times New Roman Regular" w:eastAsia="宋体" w:cs="Times New Roman Regular"/>
                <w:sz w:val="21"/>
                <w:szCs w:val="21"/>
                <w:lang w:val="en-US" w:eastAsia="zh-Hans"/>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科学研究；</w:t>
            </w:r>
          </w:p>
          <w:p>
            <w:pPr>
              <w:widowControl/>
              <w:spacing w:before="156" w:beforeLines="50" w:after="156" w:afterLines="50"/>
              <w:jc w:val="both"/>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跆拳道</w:t>
            </w:r>
            <w:r>
              <w:rPr>
                <w:rFonts w:hint="eastAsia" w:ascii="宋体" w:hAnsi="宋体" w:eastAsia="宋体"/>
                <w:szCs w:val="21"/>
                <w:lang w:val="en-US" w:eastAsia="zh-Hans"/>
              </w:rPr>
              <w:t>科学研究的意义与范围</w:t>
            </w:r>
            <w:r>
              <w:rPr>
                <w:rFonts w:hint="default" w:ascii="宋体" w:hAnsi="宋体" w:eastAsia="宋体"/>
                <w:szCs w:val="21"/>
                <w:lang w:eastAsia="zh-Hans"/>
              </w:rPr>
              <w:t>；</w:t>
            </w:r>
            <w:r>
              <w:rPr>
                <w:rFonts w:hint="eastAsia" w:ascii="宋体" w:hAnsi="宋体" w:eastAsia="宋体"/>
                <w:szCs w:val="21"/>
                <w:lang w:val="en-US" w:eastAsia="zh-Hans"/>
              </w:rPr>
              <w:t>各类技战术综合训练</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30</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课后题按时完成</w:t>
            </w:r>
            <w:r>
              <w:rPr>
                <w:rFonts w:hint="eastAsia" w:ascii="宋体" w:hAnsi="宋体" w:eastAsia="宋体"/>
                <w:szCs w:val="21"/>
                <w:lang w:val="en-US" w:eastAsia="zh-Hans"/>
              </w:rPr>
              <w:t>，提高技术水平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6-12</w:t>
            </w:r>
          </w:p>
        </w:tc>
        <w:tc>
          <w:tcPr>
            <w:tcW w:w="1823" w:type="dxa"/>
            <w:vAlign w:val="center"/>
          </w:tcPr>
          <w:p>
            <w:pPr>
              <w:widowControl/>
              <w:spacing w:before="156" w:beforeLines="50" w:after="156" w:afterLines="50"/>
              <w:jc w:val="both"/>
              <w:rPr>
                <w:rFonts w:hint="default" w:ascii="Times New Roman Regular" w:hAnsi="Times New Roman Regular" w:eastAsia="宋体" w:cs="Times New Roman Regular"/>
                <w:sz w:val="21"/>
                <w:szCs w:val="21"/>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科学研究</w:t>
            </w:r>
            <w:r>
              <w:rPr>
                <w:rFonts w:hint="eastAsia" w:ascii="Times New Roman Regular" w:hAnsi="Times New Roman Regular" w:eastAsia="宋体" w:cs="Times New Roman Regular"/>
                <w:sz w:val="21"/>
                <w:szCs w:val="21"/>
                <w:lang w:eastAsia="zh-Hans"/>
              </w:rPr>
              <w:t>；</w:t>
            </w:r>
          </w:p>
          <w:p>
            <w:pPr>
              <w:widowControl/>
              <w:spacing w:before="156" w:beforeLines="50" w:after="156" w:afterLines="50"/>
              <w:jc w:val="both"/>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跆拳道</w:t>
            </w:r>
            <w:r>
              <w:rPr>
                <w:rFonts w:hint="eastAsia" w:ascii="宋体" w:hAnsi="宋体" w:eastAsia="宋体"/>
                <w:szCs w:val="21"/>
                <w:lang w:val="en-US" w:eastAsia="zh-Hans"/>
              </w:rPr>
              <w:t>技战术研究的意义和任务；各类技战术综合训练</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42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13-16</w:t>
            </w:r>
          </w:p>
        </w:tc>
        <w:tc>
          <w:tcPr>
            <w:tcW w:w="1823" w:type="dxa"/>
            <w:vAlign w:val="center"/>
          </w:tcPr>
          <w:p>
            <w:pPr>
              <w:widowControl/>
              <w:spacing w:before="156" w:beforeLines="50" w:after="156" w:afterLines="50"/>
              <w:jc w:val="both"/>
              <w:rPr>
                <w:rFonts w:hint="eastAsia" w:ascii="Times New Roman Regular" w:hAnsi="Times New Roman Regular" w:eastAsia="宋体" w:cs="Times New Roman Regular"/>
                <w:sz w:val="21"/>
                <w:szCs w:val="21"/>
                <w:lang w:val="en-US" w:eastAsia="zh-Hans"/>
              </w:rPr>
            </w:pPr>
            <w:r>
              <w:rPr>
                <w:rFonts w:hint="eastAsia" w:ascii="Times New Roman Regular" w:hAnsi="Times New Roman Regular" w:eastAsia="宋体" w:cs="Times New Roman Regular"/>
                <w:sz w:val="21"/>
                <w:szCs w:val="21"/>
                <w:lang w:val="en-US" w:eastAsia="zh-CN"/>
              </w:rPr>
              <w:t>跆拳道</w:t>
            </w:r>
            <w:r>
              <w:rPr>
                <w:rFonts w:hint="eastAsia" w:ascii="Times New Roman Regular" w:hAnsi="Times New Roman Regular" w:eastAsia="宋体" w:cs="Times New Roman Regular"/>
                <w:sz w:val="21"/>
                <w:szCs w:val="21"/>
                <w:lang w:val="en-US" w:eastAsia="zh-Hans"/>
              </w:rPr>
              <w:t>科学研究；</w:t>
            </w:r>
          </w:p>
          <w:p>
            <w:pPr>
              <w:widowControl/>
              <w:spacing w:before="156" w:beforeLines="50" w:after="156" w:afterLines="50"/>
              <w:jc w:val="both"/>
              <w:rPr>
                <w:rFonts w:hint="eastAsia" w:ascii="Times New Roman Regular" w:hAnsi="Times New Roman Regular" w:eastAsia="宋体" w:cs="Times New Roman Regular"/>
                <w:kern w:val="2"/>
                <w:sz w:val="21"/>
                <w:szCs w:val="21"/>
                <w:lang w:val="en-US" w:eastAsia="zh-Hans" w:bidi="ar-SA"/>
              </w:rPr>
            </w:pPr>
            <w:r>
              <w:rPr>
                <w:rFonts w:hint="eastAsia" w:ascii="宋体" w:hAnsi="宋体" w:eastAsia="宋体" w:cs="宋体"/>
                <w:lang w:val="en-US" w:eastAsia="zh-Hans"/>
              </w:rPr>
              <w:t>实践技术训练</w:t>
            </w:r>
          </w:p>
        </w:tc>
        <w:tc>
          <w:tcPr>
            <w:tcW w:w="2098"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CN"/>
              </w:rPr>
              <w:t>跆拳道</w:t>
            </w:r>
            <w:r>
              <w:rPr>
                <w:rFonts w:hint="eastAsia" w:ascii="宋体" w:hAnsi="宋体" w:eastAsia="宋体"/>
                <w:szCs w:val="21"/>
                <w:lang w:val="en-US" w:eastAsia="zh-Hans"/>
              </w:rPr>
              <w:t>技战术研究的理论与方法</w:t>
            </w:r>
            <w:r>
              <w:rPr>
                <w:rFonts w:hint="default" w:ascii="宋体" w:hAnsi="宋体" w:eastAsia="宋体"/>
                <w:szCs w:val="21"/>
                <w:lang w:eastAsia="zh-Hans"/>
              </w:rPr>
              <w:t>；</w:t>
            </w:r>
            <w:r>
              <w:rPr>
                <w:rFonts w:hint="eastAsia" w:ascii="宋体" w:hAnsi="宋体" w:eastAsia="宋体"/>
                <w:szCs w:val="21"/>
                <w:lang w:val="en-US" w:eastAsia="zh-Hans"/>
              </w:rPr>
              <w:t>各类技战术综合训练</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24</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掌握基本技术理论，提高术水平</w:t>
            </w:r>
          </w:p>
        </w:tc>
        <w:tc>
          <w:tcPr>
            <w:tcW w:w="55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70" w:type="dxa"/>
            <w:vMerge w:val="continue"/>
            <w:vAlign w:val="center"/>
          </w:tcPr>
          <w:p>
            <w:pPr>
              <w:widowControl/>
              <w:spacing w:before="156" w:beforeLines="50" w:after="156" w:afterLines="50"/>
              <w:jc w:val="center"/>
              <w:rPr>
                <w:rFonts w:hint="default" w:ascii="宋体" w:hAnsi="宋体" w:eastAsia="宋体"/>
                <w:szCs w:val="21"/>
                <w:lang w:eastAsia="zh-CN"/>
              </w:rPr>
            </w:pPr>
          </w:p>
        </w:tc>
        <w:tc>
          <w:tcPr>
            <w:tcW w:w="85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default" w:ascii="宋体" w:hAnsi="宋体" w:eastAsia="宋体"/>
                <w:szCs w:val="21"/>
                <w:lang w:eastAsia="zh-CN"/>
              </w:rPr>
              <w:t>17-18</w:t>
            </w:r>
          </w:p>
        </w:tc>
        <w:tc>
          <w:tcPr>
            <w:tcW w:w="1823"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Hans"/>
              </w:rPr>
              <w:t>理论和技术考核</w:t>
            </w:r>
          </w:p>
        </w:tc>
        <w:tc>
          <w:tcPr>
            <w:tcW w:w="2098" w:type="dxa"/>
            <w:vAlign w:val="center"/>
          </w:tcPr>
          <w:p>
            <w:pPr>
              <w:widowControl/>
              <w:spacing w:before="156" w:beforeLines="50" w:after="156" w:afterLines="50"/>
              <w:jc w:val="center"/>
              <w:rPr>
                <w:rFonts w:hint="eastAsia" w:ascii="宋体" w:hAnsi="宋体" w:eastAsia="宋体" w:cs="宋体"/>
                <w:kern w:val="2"/>
                <w:sz w:val="21"/>
                <w:szCs w:val="22"/>
                <w:lang w:val="en-US" w:eastAsia="zh-Hans" w:bidi="ar-SA"/>
              </w:rPr>
            </w:pPr>
            <w:r>
              <w:rPr>
                <w:rFonts w:hint="eastAsia" w:ascii="宋体" w:hAnsi="宋体" w:eastAsia="宋体" w:cs="宋体"/>
                <w:lang w:val="en-US" w:eastAsia="zh-Hans"/>
              </w:rPr>
              <w:t>理论考核第</w:t>
            </w:r>
            <w:r>
              <w:rPr>
                <w:rFonts w:hint="eastAsia" w:ascii="宋体" w:hAnsi="宋体" w:eastAsia="宋体" w:cs="宋体"/>
                <w:lang w:val="en-US" w:eastAsia="zh-CN"/>
              </w:rPr>
              <w:t>1、2、3、4、5</w:t>
            </w:r>
            <w:r>
              <w:rPr>
                <w:rFonts w:hint="eastAsia" w:ascii="宋体" w:hAnsi="宋体" w:eastAsia="宋体" w:cs="宋体"/>
                <w:lang w:val="en-US" w:eastAsia="zh-Hans"/>
              </w:rPr>
              <w:t>学期的内容，技战术考核</w:t>
            </w:r>
            <w:r>
              <w:rPr>
                <w:rFonts w:hint="eastAsia" w:ascii="宋体" w:hAnsi="宋体" w:eastAsia="宋体" w:cs="宋体"/>
                <w:lang w:val="en-US" w:eastAsia="zh-CN"/>
              </w:rPr>
              <w:t>得分</w:t>
            </w:r>
            <w:r>
              <w:rPr>
                <w:rFonts w:hint="eastAsia" w:ascii="宋体" w:hAnsi="宋体" w:eastAsia="宋体" w:cs="宋体"/>
                <w:lang w:val="en-US" w:eastAsia="zh-Hans"/>
              </w:rPr>
              <w:t>技术内容</w:t>
            </w:r>
          </w:p>
        </w:tc>
        <w:tc>
          <w:tcPr>
            <w:tcW w:w="701" w:type="dxa"/>
            <w:vAlign w:val="center"/>
          </w:tcPr>
          <w:p>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default" w:ascii="宋体" w:hAnsi="宋体" w:eastAsia="宋体"/>
                <w:szCs w:val="21"/>
                <w:lang w:eastAsia="zh-CN"/>
              </w:rPr>
              <w:t>12</w:t>
            </w:r>
          </w:p>
        </w:tc>
        <w:tc>
          <w:tcPr>
            <w:tcW w:w="173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Hans" w:bidi="ar-SA"/>
              </w:rPr>
            </w:pPr>
            <w:r>
              <w:rPr>
                <w:rFonts w:hint="eastAsia" w:ascii="宋体" w:hAnsi="宋体" w:eastAsia="宋体"/>
                <w:szCs w:val="21"/>
                <w:lang w:val="en-US" w:eastAsia="zh-Hans"/>
              </w:rPr>
              <w:t>按要求进行考核</w:t>
            </w:r>
          </w:p>
        </w:tc>
        <w:tc>
          <w:tcPr>
            <w:tcW w:w="554" w:type="dxa"/>
            <w:vAlign w:val="center"/>
          </w:tcPr>
          <w:p>
            <w:pPr>
              <w:widowControl/>
              <w:spacing w:before="156" w:beforeLines="50" w:after="156" w:afterLines="50"/>
              <w:jc w:val="center"/>
              <w:rPr>
                <w:rFonts w:ascii="宋体" w:hAnsi="宋体" w:eastAsia="宋体"/>
                <w:szCs w:val="21"/>
              </w:rPr>
            </w:pPr>
          </w:p>
        </w:tc>
      </w:tr>
    </w:tbl>
    <w:p>
      <w:pPr>
        <w:spacing w:line="360" w:lineRule="auto"/>
        <w:ind w:firstLine="420" w:firstLineChars="200"/>
        <w:rPr>
          <w:rFonts w:ascii="黑体" w:hAnsi="黑体" w:eastAsia="黑体"/>
          <w:b/>
          <w:sz w:val="28"/>
          <w:szCs w:val="28"/>
        </w:rPr>
      </w:pPr>
      <w:r>
        <w:rPr>
          <w:rFonts w:hint="eastAsia" w:ascii="宋体" w:hAnsi="宋体" w:eastAsia="宋体" w:cs="Times New Roman"/>
          <w:sz w:val="21"/>
          <w:szCs w:val="21"/>
          <w:lang w:val="en-US" w:eastAsia="zh-CN" w:bidi="ar-SA"/>
        </w:rPr>
        <w:t>本课程按照课程思政要求进行随堂教学。</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cs="宋体"/>
        </w:rPr>
      </w:pPr>
      <w:r>
        <w:rPr>
          <w:rFonts w:ascii="宋体" w:hAnsi="宋体" w:eastAsia="宋体" w:cs="宋体"/>
        </w:rPr>
        <w:t>1、赵光圣等主编，《跆拳道运动教程》，高等教育出版社，2015年</w:t>
      </w:r>
    </w:p>
    <w:p>
      <w:pPr>
        <w:widowControl/>
        <w:spacing w:before="156" w:beforeLines="50" w:after="156" w:afterLines="50"/>
        <w:ind w:firstLine="420" w:firstLineChars="200"/>
        <w:jc w:val="left"/>
        <w:rPr>
          <w:rFonts w:ascii="宋体" w:hAnsi="宋体" w:eastAsia="宋体" w:cs="宋体"/>
        </w:rPr>
      </w:pPr>
      <w:r>
        <w:rPr>
          <w:rFonts w:ascii="宋体" w:hAnsi="宋体" w:eastAsia="宋体" w:cs="宋体"/>
        </w:rPr>
        <w:t>2、高谊等编著，《跆拳道》，北京体育大学出版社，1998年</w:t>
      </w:r>
    </w:p>
    <w:p>
      <w:pPr>
        <w:widowControl/>
        <w:spacing w:before="156" w:beforeLines="50" w:after="156" w:afterLines="50"/>
        <w:ind w:firstLine="420" w:firstLineChars="200"/>
        <w:jc w:val="left"/>
        <w:rPr>
          <w:rFonts w:ascii="宋体" w:hAnsi="宋体" w:eastAsia="宋体" w:cs="宋体"/>
        </w:rPr>
      </w:pPr>
      <w:r>
        <w:rPr>
          <w:rFonts w:ascii="宋体" w:hAnsi="宋体" w:eastAsia="宋体" w:cs="宋体"/>
        </w:rPr>
        <w:t>3、高谊等著，《普通高校跆拳道课程教材》，南开大学出版社，2011年</w:t>
      </w:r>
    </w:p>
    <w:p>
      <w:pPr>
        <w:widowControl/>
        <w:spacing w:before="156" w:beforeLines="50" w:after="156" w:afterLines="50"/>
        <w:ind w:firstLine="420" w:firstLineChars="200"/>
        <w:jc w:val="left"/>
        <w:rPr>
          <w:rFonts w:ascii="宋体" w:hAnsi="宋体" w:eastAsia="宋体" w:cs="宋体"/>
        </w:rPr>
      </w:pPr>
      <w:r>
        <w:rPr>
          <w:rFonts w:ascii="宋体" w:hAnsi="宋体" w:eastAsia="宋体" w:cs="宋体"/>
        </w:rPr>
        <w:t>4、刘卫军主编，《跆拳道》，高等教育出版社，2016年</w:t>
      </w:r>
    </w:p>
    <w:p>
      <w:pPr>
        <w:widowControl/>
        <w:spacing w:before="156" w:beforeLines="50" w:after="156" w:afterLines="50"/>
        <w:ind w:firstLine="420" w:firstLineChars="200"/>
        <w:jc w:val="left"/>
        <w:rPr>
          <w:rFonts w:ascii="宋体" w:hAnsi="宋体" w:eastAsia="宋体" w:cs="宋体"/>
        </w:rPr>
      </w:pPr>
      <w:r>
        <w:rPr>
          <w:rFonts w:ascii="宋体" w:hAnsi="宋体" w:eastAsia="宋体" w:cs="宋体"/>
        </w:rPr>
        <w:t>5、王大庆等主编，《跆拳道》，浙江大学出版社，2016年</w:t>
      </w:r>
    </w:p>
    <w:p>
      <w:pPr>
        <w:widowControl/>
        <w:spacing w:before="156" w:beforeLines="50" w:after="156" w:afterLines="50"/>
        <w:ind w:firstLine="420" w:firstLineChars="200"/>
        <w:jc w:val="left"/>
        <w:rPr>
          <w:rFonts w:ascii="宋体" w:hAnsi="宋体" w:eastAsia="宋体" w:cs="宋体"/>
        </w:rPr>
      </w:pPr>
      <w:r>
        <w:rPr>
          <w:rFonts w:ascii="宋体" w:hAnsi="宋体" w:eastAsia="宋体" w:cs="宋体"/>
        </w:rPr>
        <w:t>6、曾于久著，《竞技跆拳道训练》，人民体育出版社，2014年</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spacing w:line="360" w:lineRule="auto"/>
        <w:ind w:firstLine="420" w:firstLineChars="200"/>
        <w:rPr>
          <w:rFonts w:ascii="黑体" w:hAnsi="Times New Roman" w:eastAsia="黑体" w:cs="Times New Roman"/>
          <w:szCs w:val="24"/>
        </w:rPr>
      </w:pPr>
      <w:r>
        <w:rPr>
          <w:rFonts w:hint="eastAsia" w:ascii="黑体" w:hAnsi="Times New Roman" w:eastAsia="黑体" w:cs="Times New Roman"/>
          <w:szCs w:val="24"/>
        </w:rPr>
        <w:t>（一）理论课</w:t>
      </w:r>
    </w:p>
    <w:p>
      <w:pPr>
        <w:spacing w:line="360" w:lineRule="auto"/>
        <w:ind w:firstLine="420" w:firstLineChars="200"/>
        <w:rPr>
          <w:rFonts w:ascii="宋体" w:hAnsi="宋体" w:eastAsia="宋体"/>
        </w:rPr>
      </w:pPr>
      <w:r>
        <w:rPr>
          <w:rFonts w:hint="eastAsia" w:ascii="宋体" w:hAnsi="宋体" w:eastAsia="宋体"/>
        </w:rPr>
        <w:t>运用多媒体技术，按照专题进行教学，理论结合实践。根据教学大纲要求，讲解本课程的教学目的任务、教学内容、考核评价方法。围绕本课程基本知识点，广泛收集和整理相关专业资料，把握本课程的发展动态，介绍跆拳道的起源、发展与现状，比赛形式和场地装备的规格和使用方法，裁判的规则、裁判方法，以及裁判口令和手势，通过提问的方式，引导学生在课堂进行讨论和课后进行资料的查阅、比赛的赏析，以此增进学生对跆拳道运动的了解，提高学习的兴趣，开阔视野并形成对跆拳道项目的独特理解。</w:t>
      </w:r>
    </w:p>
    <w:p>
      <w:pPr>
        <w:spacing w:line="360" w:lineRule="auto"/>
        <w:ind w:firstLine="420" w:firstLineChars="200"/>
        <w:rPr>
          <w:rFonts w:eastAsia="黑体"/>
          <w:szCs w:val="21"/>
        </w:rPr>
      </w:pPr>
      <w:r>
        <w:rPr>
          <w:rFonts w:hint="eastAsia" w:eastAsia="黑体"/>
          <w:szCs w:val="21"/>
        </w:rPr>
        <w:t>（二）实践课</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 xml:space="preserve"> </w:t>
      </w:r>
      <w:r>
        <w:rPr>
          <w:rFonts w:hint="eastAsia" w:ascii="Times New Roman" w:hAnsi="Times New Roman" w:eastAsia="宋体" w:cs="Times New Roman"/>
          <w:szCs w:val="20"/>
        </w:rPr>
        <w:t>主要运用讲解、示范和领做相结合的教学方法，使学生形成正确动作表象，理解动作原理和要领，提高学生练习的准确性和合理性。用完整示范展示过程和结果，用分解示范剖析动作要点或难点，用对比示范展现错误动作。对共性问题进行集中讲解，个性问题进行单独讲解。要体现精讲多练的原则，保证练习的次数和效果，讲练结合、边讲边练，保证信息传输的多渠道、及时性和有效性。</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 xml:space="preserve"> </w:t>
      </w:r>
      <w:r>
        <w:rPr>
          <w:rFonts w:hint="eastAsia" w:ascii="Times New Roman" w:hAnsi="Times New Roman" w:eastAsia="宋体" w:cs="Times New Roman"/>
          <w:szCs w:val="20"/>
        </w:rPr>
        <w:t>利用现代多媒体技术，提高信息反馈的速度和准确性，有针对性地指导学生进行学习。运用现场录像回放，手机拍摄回放直观地展示学生练习中存在的问题。</w:t>
      </w:r>
    </w:p>
    <w:p>
      <w:pPr>
        <w:spacing w:line="360" w:lineRule="auto"/>
        <w:ind w:firstLine="420" w:firstLineChars="200"/>
        <w:rPr>
          <w:rFonts w:ascii="宋体" w:hAnsi="宋体" w:eastAsia="宋体"/>
        </w:rPr>
      </w:pPr>
      <w:r>
        <w:rPr>
          <w:rFonts w:hint="eastAsia" w:ascii="Times New Roman" w:hAnsi="Times New Roman" w:eastAsia="宋体" w:cs="Times New Roman"/>
          <w:szCs w:val="20"/>
        </w:rPr>
        <w:t>3.</w:t>
      </w:r>
      <w:r>
        <w:rPr>
          <w:rFonts w:ascii="Times New Roman" w:hAnsi="Times New Roman" w:eastAsia="宋体" w:cs="Times New Roman"/>
          <w:szCs w:val="20"/>
        </w:rPr>
        <w:t xml:space="preserve"> </w:t>
      </w:r>
      <w:r>
        <w:rPr>
          <w:rFonts w:hint="eastAsia" w:ascii="Times New Roman" w:hAnsi="Times New Roman" w:eastAsia="宋体" w:cs="Times New Roman"/>
          <w:szCs w:val="20"/>
        </w:rPr>
        <w:t>提倡学生自主学习，培养学生的自信心。跆拳道的教学是让学生掌握正确的动作技法，并能熟练运用。在跆拳道学习中，根据个人能力，发挥自己的优势，在不断的实践中提高练习的自觉性、自主性，增强其自我肯定、触发其自我反省能力。</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spacing w:before="156" w:beforeLines="50" w:after="156" w:afterLines="50" w:line="400" w:lineRule="exact"/>
        <w:rPr>
          <w:rFonts w:ascii="Times New Roman" w:hAnsi="Times New Roman" w:eastAsia="方正黑体_GBK" w:cs="Times New Roman"/>
          <w:sz w:val="28"/>
        </w:rPr>
      </w:pPr>
      <w:r>
        <w:rPr>
          <w:rFonts w:ascii="Times New Roman" w:hAnsi="Times New Roman" w:eastAsia="方正黑体_GBK" w:cs="Times New Roman"/>
          <w:sz w:val="28"/>
        </w:rPr>
        <w:t>课程</w:t>
      </w:r>
      <w:r>
        <w:rPr>
          <w:rFonts w:hint="eastAsia" w:ascii="Times New Roman" w:hAnsi="Times New Roman" w:eastAsia="方正黑体_GBK" w:cs="Times New Roman"/>
          <w:sz w:val="28"/>
        </w:rPr>
        <w:t>考核</w:t>
      </w:r>
    </w:p>
    <w:p>
      <w:pPr>
        <w:spacing w:line="400" w:lineRule="exact"/>
        <w:ind w:firstLine="480" w:firstLineChars="200"/>
        <w:jc w:val="center"/>
        <w:rPr>
          <w:rFonts w:ascii="Times New Roman" w:hAnsi="Times New Roman" w:eastAsia="方正仿宋_GBK" w:cs="Times New Roman"/>
          <w:b/>
          <w:sz w:val="24"/>
        </w:rPr>
      </w:pPr>
      <w:r>
        <w:rPr>
          <w:rFonts w:ascii="Times New Roman" w:hAnsi="Times New Roman" w:eastAsia="方正仿宋_GBK" w:cs="Times New Roman"/>
          <w:b/>
          <w:sz w:val="24"/>
        </w:rPr>
        <w:t>表</w:t>
      </w:r>
      <w:r>
        <w:rPr>
          <w:rFonts w:hint="eastAsia" w:ascii="Times New Roman" w:hAnsi="Times New Roman" w:eastAsia="方正仿宋_GBK" w:cs="Times New Roman"/>
          <w:b/>
          <w:sz w:val="24"/>
          <w:lang w:val="en-US" w:eastAsia="zh-CN"/>
        </w:rPr>
        <w:t>4</w:t>
      </w:r>
      <w:bookmarkStart w:id="0" w:name="_GoBack"/>
      <w:bookmarkEnd w:id="0"/>
      <w:r>
        <w:rPr>
          <w:rFonts w:ascii="Times New Roman" w:hAnsi="Times New Roman" w:eastAsia="方正仿宋_GBK" w:cs="Times New Roman"/>
          <w:b/>
          <w:sz w:val="24"/>
        </w:rPr>
        <w:t xml:space="preserve"> 课程目标与考核方式的关系</w:t>
      </w:r>
    </w:p>
    <w:tbl>
      <w:tblPr>
        <w:tblStyle w:val="6"/>
        <w:tblW w:w="50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6"/>
        <w:gridCol w:w="1825"/>
        <w:gridCol w:w="1401"/>
        <w:gridCol w:w="1165"/>
        <w:gridCol w:w="1165"/>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981"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课程目标</w:t>
            </w: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Times New Roman" w:hAnsi="Times New Roman" w:eastAsia="方正仿宋_GBK" w:cs="Times New Roman"/>
                <w:b/>
                <w:szCs w:val="21"/>
              </w:rPr>
            </w:pPr>
          </w:p>
        </w:tc>
        <w:tc>
          <w:tcPr>
            <w:tcW w:w="2952" w:type="pct"/>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课程考核环节及成绩比例（%）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Times New Roman" w:hAnsi="Times New Roman" w:eastAsia="方正仿宋_GBK" w:cs="Times New Roman"/>
                <w:b/>
                <w:szCs w:val="21"/>
              </w:rPr>
            </w:pPr>
            <w:r>
              <w:rPr>
                <w:rFonts w:hint="eastAsia" w:ascii="Times New Roman" w:hAnsi="Times New Roman" w:eastAsia="方正仿宋_GBK" w:cs="Times New Roman"/>
                <w:b/>
                <w:szCs w:val="21"/>
              </w:rPr>
              <w:t>所属章节</w:t>
            </w:r>
          </w:p>
        </w:tc>
        <w:tc>
          <w:tcPr>
            <w:tcW w:w="820" w:type="pct"/>
            <w:tcBorders>
              <w:top w:val="single" w:color="auto" w:sz="4" w:space="0"/>
              <w:left w:val="single" w:color="auto" w:sz="4" w:space="0"/>
              <w:bottom w:val="single" w:color="auto" w:sz="4" w:space="0"/>
              <w:right w:val="single" w:color="auto" w:sz="4" w:space="0"/>
            </w:tcBorders>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平时考核</w:t>
            </w:r>
          </w:p>
        </w:tc>
        <w:tc>
          <w:tcPr>
            <w:tcW w:w="682" w:type="pct"/>
            <w:tcBorders>
              <w:top w:val="single" w:color="auto" w:sz="4" w:space="0"/>
              <w:left w:val="nil"/>
              <w:bottom w:val="single" w:color="auto" w:sz="4" w:space="0"/>
              <w:right w:val="single" w:color="auto" w:sz="4" w:space="0"/>
            </w:tcBorders>
          </w:tcPr>
          <w:p>
            <w:pPr>
              <w:spacing w:line="320" w:lineRule="exact"/>
              <w:jc w:val="center"/>
              <w:rPr>
                <w:rFonts w:ascii="Times New Roman" w:hAnsi="Times New Roman" w:eastAsia="方正仿宋_GBK" w:cs="Times New Roman"/>
                <w:b/>
                <w:szCs w:val="21"/>
              </w:rPr>
            </w:pPr>
            <w:r>
              <w:rPr>
                <w:rFonts w:hint="eastAsia" w:ascii="Times New Roman" w:hAnsi="Times New Roman" w:eastAsia="方正仿宋_GBK" w:cs="Times New Roman"/>
                <w:b/>
                <w:szCs w:val="21"/>
              </w:rPr>
              <w:t>课堂</w:t>
            </w:r>
            <w:r>
              <w:rPr>
                <w:rFonts w:ascii="Times New Roman" w:hAnsi="Times New Roman" w:eastAsia="方正仿宋_GBK" w:cs="Times New Roman"/>
                <w:b/>
                <w:szCs w:val="21"/>
              </w:rPr>
              <w:t>考核</w:t>
            </w:r>
          </w:p>
        </w:tc>
        <w:tc>
          <w:tcPr>
            <w:tcW w:w="682" w:type="pct"/>
            <w:tcBorders>
              <w:top w:val="single" w:color="auto" w:sz="4" w:space="0"/>
              <w:left w:val="nil"/>
              <w:bottom w:val="single" w:color="auto" w:sz="4" w:space="0"/>
              <w:right w:val="single" w:color="auto" w:sz="4" w:space="0"/>
            </w:tcBorders>
          </w:tcPr>
          <w:p>
            <w:pPr>
              <w:spacing w:line="320" w:lineRule="exact"/>
              <w:rPr>
                <w:rFonts w:ascii="Times New Roman" w:hAnsi="Times New Roman" w:eastAsia="方正仿宋_GBK" w:cs="Times New Roman"/>
                <w:b/>
                <w:szCs w:val="21"/>
              </w:rPr>
            </w:pPr>
            <w:r>
              <w:rPr>
                <w:rFonts w:ascii="Times New Roman" w:hAnsi="Times New Roman" w:eastAsia="方正仿宋_GBK" w:cs="Times New Roman"/>
                <w:b/>
                <w:szCs w:val="21"/>
              </w:rPr>
              <w:t>课终考核</w:t>
            </w:r>
          </w:p>
        </w:tc>
        <w:tc>
          <w:tcPr>
            <w:tcW w:w="767" w:type="pct"/>
            <w:tcBorders>
              <w:top w:val="single" w:color="auto" w:sz="4" w:space="0"/>
              <w:left w:val="nil"/>
              <w:bottom w:val="single" w:color="auto" w:sz="4" w:space="0"/>
              <w:right w:val="single" w:color="auto" w:sz="4" w:space="0"/>
            </w:tcBorders>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98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课程目标1</w:t>
            </w: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hint="eastAsia" w:ascii="宋体" w:hAnsi="宋体" w:eastAsia="宋体" w:cs="Times New Roman"/>
                <w:szCs w:val="18"/>
              </w:rPr>
              <w:t>1、3、1</w:t>
            </w:r>
            <w:r>
              <w:rPr>
                <w:rFonts w:ascii="宋体" w:hAnsi="宋体" w:eastAsia="宋体" w:cs="Times New Roman"/>
                <w:szCs w:val="18"/>
              </w:rPr>
              <w:t>1</w:t>
            </w:r>
          </w:p>
        </w:tc>
        <w:tc>
          <w:tcPr>
            <w:tcW w:w="82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4</w:t>
            </w:r>
          </w:p>
        </w:tc>
        <w:tc>
          <w:tcPr>
            <w:tcW w:w="767"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ascii="宋体" w:hAnsi="宋体" w:eastAsia="宋体" w:cs="Times New Roman"/>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98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课程目标2</w:t>
            </w: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ascii="宋体" w:hAnsi="宋体" w:eastAsia="宋体" w:cs="Times New Roman"/>
                <w:szCs w:val="18"/>
              </w:rPr>
              <w:t>2</w:t>
            </w:r>
            <w:r>
              <w:rPr>
                <w:rFonts w:hint="eastAsia" w:ascii="宋体" w:hAnsi="宋体" w:eastAsia="宋体" w:cs="Times New Roman"/>
                <w:szCs w:val="18"/>
              </w:rPr>
              <w:t>、3、7、8、1</w:t>
            </w:r>
            <w:r>
              <w:rPr>
                <w:rFonts w:ascii="宋体" w:hAnsi="宋体" w:eastAsia="宋体" w:cs="Times New Roman"/>
                <w:szCs w:val="18"/>
              </w:rPr>
              <w:t>0</w:t>
            </w:r>
          </w:p>
        </w:tc>
        <w:tc>
          <w:tcPr>
            <w:tcW w:w="82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15</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15</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30</w:t>
            </w:r>
          </w:p>
        </w:tc>
        <w:tc>
          <w:tcPr>
            <w:tcW w:w="767"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ascii="宋体" w:hAnsi="宋体" w:eastAsia="宋体" w:cs="Times New Roman"/>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98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课程目标3</w:t>
            </w: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hint="eastAsia" w:ascii="宋体" w:hAnsi="宋体" w:eastAsia="宋体" w:cs="Times New Roman"/>
                <w:szCs w:val="18"/>
              </w:rPr>
              <w:t>4、5、6、1</w:t>
            </w:r>
            <w:r>
              <w:rPr>
                <w:rFonts w:ascii="宋体" w:hAnsi="宋体" w:eastAsia="宋体" w:cs="Times New Roman"/>
                <w:szCs w:val="18"/>
              </w:rPr>
              <w:t>0</w:t>
            </w:r>
          </w:p>
        </w:tc>
        <w:tc>
          <w:tcPr>
            <w:tcW w:w="82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4</w:t>
            </w:r>
          </w:p>
        </w:tc>
        <w:tc>
          <w:tcPr>
            <w:tcW w:w="767"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ascii="宋体" w:hAnsi="宋体" w:eastAsia="宋体" w:cs="Times New Roman"/>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98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课程目标4</w:t>
            </w: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hint="eastAsia" w:ascii="宋体" w:hAnsi="宋体" w:eastAsia="宋体" w:cs="Times New Roman"/>
                <w:szCs w:val="18"/>
              </w:rPr>
              <w:t>5、6、1</w:t>
            </w:r>
            <w:r>
              <w:rPr>
                <w:rFonts w:ascii="宋体" w:hAnsi="宋体" w:eastAsia="宋体" w:cs="Times New Roman"/>
                <w:szCs w:val="18"/>
              </w:rPr>
              <w:t>0</w:t>
            </w:r>
          </w:p>
        </w:tc>
        <w:tc>
          <w:tcPr>
            <w:tcW w:w="82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4</w:t>
            </w:r>
          </w:p>
        </w:tc>
        <w:tc>
          <w:tcPr>
            <w:tcW w:w="767"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ascii="宋体" w:hAnsi="宋体" w:eastAsia="宋体" w:cs="Times New Roman"/>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98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hint="eastAsia" w:ascii="Times New Roman" w:hAnsi="Times New Roman" w:eastAsia="方正仿宋_GBK" w:cs="Times New Roman"/>
                <w:b/>
                <w:szCs w:val="21"/>
              </w:rPr>
              <w:t>课程目标5</w:t>
            </w: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hint="eastAsia" w:ascii="宋体" w:hAnsi="宋体" w:eastAsia="宋体" w:cs="Times New Roman"/>
                <w:szCs w:val="18"/>
              </w:rPr>
              <w:t>9、1</w:t>
            </w:r>
            <w:r>
              <w:rPr>
                <w:rFonts w:ascii="宋体" w:hAnsi="宋体" w:eastAsia="宋体" w:cs="Times New Roman"/>
                <w:szCs w:val="18"/>
              </w:rPr>
              <w:t>0</w:t>
            </w:r>
            <w:r>
              <w:rPr>
                <w:rFonts w:hint="eastAsia" w:ascii="宋体" w:hAnsi="宋体" w:eastAsia="宋体" w:cs="Times New Roman"/>
                <w:szCs w:val="18"/>
              </w:rPr>
              <w:t>、</w:t>
            </w:r>
            <w:r>
              <w:rPr>
                <w:rFonts w:ascii="宋体" w:hAnsi="宋体" w:eastAsia="宋体" w:cs="Times New Roman"/>
                <w:szCs w:val="18"/>
              </w:rPr>
              <w:t>12</w:t>
            </w:r>
          </w:p>
        </w:tc>
        <w:tc>
          <w:tcPr>
            <w:tcW w:w="82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3</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4</w:t>
            </w:r>
          </w:p>
        </w:tc>
        <w:tc>
          <w:tcPr>
            <w:tcW w:w="767"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hint="eastAsia" w:ascii="宋体" w:hAnsi="宋体" w:eastAsia="宋体" w:cs="Times New Roman"/>
                <w:szCs w:val="18"/>
              </w:rPr>
              <w:t>1</w:t>
            </w:r>
            <w:r>
              <w:rPr>
                <w:rFonts w:ascii="宋体" w:hAnsi="宋体" w:eastAsia="宋体" w:cs="Times New Roman"/>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98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合计</w:t>
            </w:r>
          </w:p>
        </w:tc>
        <w:tc>
          <w:tcPr>
            <w:tcW w:w="1068"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p>
        </w:tc>
        <w:tc>
          <w:tcPr>
            <w:tcW w:w="82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27</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27</w:t>
            </w:r>
          </w:p>
        </w:tc>
        <w:tc>
          <w:tcPr>
            <w:tcW w:w="68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eastAsia="宋体" w:cs="Times New Roman"/>
                <w:szCs w:val="18"/>
              </w:rPr>
            </w:pPr>
            <w:r>
              <w:rPr>
                <w:rFonts w:ascii="宋体" w:hAnsi="宋体" w:eastAsia="宋体" w:cs="Times New Roman"/>
                <w:szCs w:val="18"/>
              </w:rPr>
              <w:t>46</w:t>
            </w:r>
          </w:p>
        </w:tc>
        <w:tc>
          <w:tcPr>
            <w:tcW w:w="767" w:type="pct"/>
            <w:tcBorders>
              <w:top w:val="single" w:color="auto" w:sz="4" w:space="0"/>
              <w:left w:val="nil"/>
              <w:bottom w:val="single" w:color="auto" w:sz="4" w:space="0"/>
              <w:right w:val="single" w:color="auto" w:sz="4" w:space="0"/>
            </w:tcBorders>
          </w:tcPr>
          <w:p>
            <w:pPr>
              <w:spacing w:line="320" w:lineRule="exact"/>
              <w:jc w:val="center"/>
              <w:rPr>
                <w:rFonts w:ascii="宋体" w:hAnsi="宋体" w:eastAsia="宋体" w:cs="Times New Roman"/>
                <w:szCs w:val="18"/>
              </w:rPr>
            </w:pPr>
            <w:r>
              <w:rPr>
                <w:rFonts w:ascii="宋体" w:hAnsi="宋体" w:eastAsia="宋体" w:cs="Times New Roman"/>
                <w:szCs w:val="18"/>
              </w:rPr>
              <w:t>100</w:t>
            </w:r>
          </w:p>
        </w:tc>
      </w:tr>
    </w:tbl>
    <w:p>
      <w:pPr>
        <w:spacing w:before="156" w:beforeLines="50" w:after="156" w:afterLines="50" w:line="400" w:lineRule="exact"/>
        <w:rPr>
          <w:rFonts w:ascii="Times New Roman" w:hAnsi="Times New Roman" w:eastAsia="方正黑体_GBK" w:cs="Times New Roman"/>
          <w:sz w:val="28"/>
        </w:rPr>
      </w:pPr>
      <w:r>
        <w:rPr>
          <w:rFonts w:ascii="Times New Roman" w:hAnsi="Times New Roman" w:eastAsia="方正黑体_GBK" w:cs="Times New Roman"/>
          <w:sz w:val="28"/>
        </w:rPr>
        <w:t>六、成绩评定</w:t>
      </w:r>
    </w:p>
    <w:p>
      <w:pPr>
        <w:spacing w:line="360" w:lineRule="auto"/>
        <w:ind w:firstLine="480" w:firstLineChars="200"/>
        <w:rPr>
          <w:rFonts w:ascii="楷体_GB2312" w:eastAsia="楷体_GB2312"/>
          <w:sz w:val="24"/>
        </w:rPr>
      </w:pPr>
      <w:r>
        <w:rPr>
          <w:rFonts w:ascii="楷体_GB2312" w:eastAsia="楷体_GB2312"/>
          <w:sz w:val="24"/>
        </w:rPr>
        <w:t>1.</w:t>
      </w:r>
      <w:r>
        <w:rPr>
          <w:rFonts w:hint="eastAsia" w:ascii="楷体_GB2312" w:eastAsia="楷体_GB2312"/>
          <w:sz w:val="24"/>
        </w:rPr>
        <w:t>考核方式</w:t>
      </w:r>
    </w:p>
    <w:p>
      <w:pPr>
        <w:spacing w:line="360" w:lineRule="auto"/>
        <w:ind w:firstLine="480" w:firstLineChars="200"/>
        <w:rPr>
          <w:rFonts w:ascii="楷体_GB2312" w:eastAsia="楷体_GB2312"/>
          <w:sz w:val="24"/>
        </w:rPr>
      </w:pPr>
      <w:r>
        <w:rPr>
          <w:rFonts w:hint="eastAsia" w:ascii="楷体_GB2312" w:eastAsia="楷体_GB2312"/>
          <w:sz w:val="24"/>
        </w:rPr>
        <w:t>课程考核方式分为过程考核（平时考核）和课终考核（期末</w:t>
      </w:r>
      <w:r>
        <w:rPr>
          <w:rFonts w:ascii="楷体_GB2312" w:eastAsia="楷体_GB2312"/>
          <w:sz w:val="24"/>
        </w:rPr>
        <w:t>考核</w:t>
      </w:r>
      <w:r>
        <w:rPr>
          <w:rFonts w:hint="eastAsia" w:ascii="楷体_GB2312" w:eastAsia="楷体_GB2312"/>
          <w:sz w:val="24"/>
        </w:rPr>
        <w:t>）。过程考核（平时考核）方式包括课堂表现、平时作业、阶段性测试、实践教学、课堂考勤等；课终考核（期末</w:t>
      </w:r>
      <w:r>
        <w:rPr>
          <w:rFonts w:ascii="楷体_GB2312" w:eastAsia="楷体_GB2312"/>
          <w:sz w:val="24"/>
        </w:rPr>
        <w:t>考核</w:t>
      </w:r>
      <w:r>
        <w:rPr>
          <w:rFonts w:hint="eastAsia" w:ascii="楷体_GB2312" w:eastAsia="楷体_GB2312"/>
          <w:sz w:val="24"/>
        </w:rPr>
        <w:t>）采用闭卷考试。</w:t>
      </w:r>
    </w:p>
    <w:p>
      <w:pPr>
        <w:spacing w:line="360" w:lineRule="auto"/>
        <w:ind w:firstLine="600" w:firstLineChars="250"/>
        <w:rPr>
          <w:rFonts w:ascii="楷体_GB2312" w:eastAsia="楷体_GB2312"/>
          <w:sz w:val="24"/>
        </w:rPr>
      </w:pPr>
      <w:r>
        <w:rPr>
          <w:rFonts w:ascii="楷体_GB2312" w:eastAsia="楷体_GB2312"/>
          <w:sz w:val="24"/>
        </w:rPr>
        <w:t>2.</w:t>
      </w:r>
      <w:r>
        <w:rPr>
          <w:rFonts w:hint="eastAsia" w:ascii="楷体_GB2312" w:eastAsia="楷体_GB2312"/>
          <w:sz w:val="24"/>
        </w:rPr>
        <w:t>总成绩评定</w:t>
      </w:r>
    </w:p>
    <w:p>
      <w:pPr>
        <w:spacing w:line="360" w:lineRule="auto"/>
        <w:ind w:firstLine="600" w:firstLineChars="250"/>
        <w:rPr>
          <w:rFonts w:ascii="楷体_GB2312" w:eastAsia="楷体_GB2312"/>
          <w:b/>
          <w:color w:val="FF0000"/>
          <w:sz w:val="24"/>
        </w:rPr>
      </w:pPr>
      <w:r>
        <w:rPr>
          <w:rFonts w:hint="eastAsia" w:ascii="楷体_GB2312" w:eastAsia="楷体_GB2312"/>
          <w:sz w:val="24"/>
        </w:rPr>
        <w:t>总成绩</w:t>
      </w:r>
      <w:r>
        <w:rPr>
          <w:rFonts w:ascii="楷体_GB2312" w:eastAsia="楷体_GB2312"/>
          <w:sz w:val="24"/>
        </w:rPr>
        <w:t>=</w:t>
      </w:r>
      <w:r>
        <w:rPr>
          <w:rFonts w:hint="eastAsia" w:ascii="楷体_GB2312" w:eastAsia="楷体_GB2312"/>
          <w:sz w:val="24"/>
        </w:rPr>
        <w:t>过程</w:t>
      </w:r>
      <w:r>
        <w:rPr>
          <w:rFonts w:ascii="楷体_GB2312" w:eastAsia="楷体_GB2312"/>
          <w:sz w:val="24"/>
        </w:rPr>
        <w:t>成绩</w:t>
      </w:r>
      <w:r>
        <w:rPr>
          <w:rFonts w:hint="eastAsia" w:ascii="楷体_GB2312" w:eastAsia="楷体_GB2312"/>
          <w:sz w:val="24"/>
        </w:rPr>
        <w:t>（平时</w:t>
      </w:r>
      <w:r>
        <w:rPr>
          <w:rFonts w:ascii="楷体_GB2312" w:eastAsia="楷体_GB2312"/>
          <w:sz w:val="24"/>
        </w:rPr>
        <w:t>成绩</w:t>
      </w:r>
      <w:r>
        <w:rPr>
          <w:rFonts w:hint="eastAsia" w:ascii="楷体_GB2312" w:eastAsia="楷体_GB2312"/>
          <w:sz w:val="24"/>
        </w:rPr>
        <w:t>）*×70</w:t>
      </w:r>
      <w:r>
        <w:rPr>
          <w:rFonts w:ascii="楷体_GB2312" w:eastAsia="楷体_GB2312"/>
          <w:sz w:val="24"/>
        </w:rPr>
        <w:t>%+</w:t>
      </w:r>
      <w:r>
        <w:rPr>
          <w:rFonts w:hint="eastAsia" w:ascii="楷体_GB2312" w:eastAsia="楷体_GB2312"/>
          <w:sz w:val="24"/>
        </w:rPr>
        <w:t>课终</w:t>
      </w:r>
      <w:r>
        <w:rPr>
          <w:rFonts w:ascii="楷体_GB2312" w:eastAsia="楷体_GB2312"/>
          <w:sz w:val="24"/>
        </w:rPr>
        <w:t>成绩</w:t>
      </w:r>
      <w:r>
        <w:rPr>
          <w:rFonts w:hint="eastAsia" w:ascii="楷体_GB2312" w:eastAsia="楷体_GB2312"/>
          <w:sz w:val="24"/>
        </w:rPr>
        <w:t>（期末</w:t>
      </w:r>
      <w:r>
        <w:rPr>
          <w:rFonts w:ascii="楷体_GB2312" w:eastAsia="楷体_GB2312"/>
          <w:sz w:val="24"/>
        </w:rPr>
        <w:t>成绩</w:t>
      </w:r>
      <w:r>
        <w:rPr>
          <w:rFonts w:hint="eastAsia" w:ascii="楷体_GB2312" w:eastAsia="楷体_GB2312"/>
          <w:sz w:val="24"/>
        </w:rPr>
        <w:t>）*×30</w:t>
      </w:r>
      <w:r>
        <w:rPr>
          <w:rFonts w:ascii="楷体_GB2312" w:eastAsia="楷体_GB2312"/>
          <w:sz w:val="24"/>
        </w:rPr>
        <w:t>%</w:t>
      </w:r>
    </w:p>
    <w:p>
      <w:pPr>
        <w:spacing w:line="360" w:lineRule="auto"/>
        <w:ind w:firstLine="600" w:firstLineChars="250"/>
        <w:rPr>
          <w:rFonts w:ascii="楷体_GB2312" w:eastAsia="楷体_GB2312"/>
          <w:b/>
          <w:sz w:val="24"/>
        </w:rPr>
      </w:pPr>
      <w:r>
        <w:rPr>
          <w:rFonts w:ascii="楷体_GB2312" w:eastAsia="楷体_GB2312"/>
          <w:sz w:val="24"/>
        </w:rPr>
        <w:t>3.</w:t>
      </w:r>
      <w:r>
        <w:rPr>
          <w:rFonts w:hint="eastAsia" w:ascii="楷体_GB2312" w:eastAsia="楷体_GB2312"/>
          <w:sz w:val="24"/>
        </w:rPr>
        <w:t>过程成绩（平时</w:t>
      </w:r>
      <w:r>
        <w:rPr>
          <w:rFonts w:ascii="楷体_GB2312" w:eastAsia="楷体_GB2312"/>
          <w:sz w:val="24"/>
        </w:rPr>
        <w:t>成绩</w:t>
      </w:r>
      <w:r>
        <w:rPr>
          <w:rFonts w:hint="eastAsia" w:ascii="楷体_GB2312" w:eastAsia="楷体_GB2312"/>
          <w:sz w:val="24"/>
        </w:rPr>
        <w:t>，70分）评定</w:t>
      </w:r>
      <w:r>
        <w:rPr>
          <w:rFonts w:ascii="楷体_GB2312" w:eastAsia="楷体_GB2312"/>
          <w:b/>
          <w:sz w:val="24"/>
        </w:rPr>
        <w:t xml:space="preserve"> </w:t>
      </w:r>
    </w:p>
    <w:p>
      <w:pPr>
        <w:spacing w:line="360" w:lineRule="auto"/>
        <w:ind w:firstLine="600" w:firstLineChars="250"/>
        <w:rPr>
          <w:rFonts w:ascii="楷体_GB2312" w:eastAsia="楷体_GB2312"/>
          <w:sz w:val="24"/>
        </w:rPr>
      </w:pPr>
      <w:r>
        <w:rPr>
          <w:rFonts w:ascii="楷体_GB2312" w:eastAsia="楷体_GB2312"/>
          <w:sz w:val="24"/>
        </w:rPr>
        <w:t>4.</w:t>
      </w:r>
      <w:r>
        <w:rPr>
          <w:rFonts w:hint="eastAsia" w:ascii="楷体_GB2312" w:eastAsia="楷体_GB2312"/>
          <w:sz w:val="24"/>
        </w:rPr>
        <w:t>课终成绩（期末</w:t>
      </w:r>
      <w:r>
        <w:rPr>
          <w:rFonts w:ascii="楷体_GB2312" w:eastAsia="楷体_GB2312"/>
          <w:sz w:val="24"/>
        </w:rPr>
        <w:t>成绩</w:t>
      </w:r>
      <w:r>
        <w:rPr>
          <w:rFonts w:hint="eastAsia" w:ascii="楷体_GB2312" w:eastAsia="楷体_GB2312"/>
          <w:sz w:val="24"/>
        </w:rPr>
        <w:t>，30分）</w:t>
      </w:r>
      <w:r>
        <w:rPr>
          <w:rFonts w:ascii="楷体_GB2312" w:eastAsia="楷体_GB2312"/>
          <w:sz w:val="24"/>
        </w:rPr>
        <w:t>评定</w:t>
      </w:r>
    </w:p>
    <w:p>
      <w:pPr>
        <w:spacing w:line="360" w:lineRule="auto"/>
        <w:rPr>
          <w:rFonts w:ascii="楷体_GB2312" w:eastAsia="楷体_GB2312"/>
          <w:b/>
          <w:sz w:val="24"/>
        </w:rPr>
      </w:pPr>
      <w:r>
        <w:rPr>
          <w:rFonts w:hint="eastAsia" w:ascii="楷体_GB2312" w:eastAsia="楷体_GB2312"/>
          <w:b/>
          <w:sz w:val="24"/>
        </w:rPr>
        <w:t>考核方式及成绩评定</w:t>
      </w:r>
    </w:p>
    <w:p>
      <w:pPr>
        <w:rPr>
          <w:rFonts w:ascii="楷体_GB2312" w:eastAsia="楷体_GB2312"/>
          <w:sz w:val="24"/>
        </w:rPr>
      </w:pPr>
      <w:r>
        <w:rPr>
          <w:rFonts w:ascii="楷体_GB2312" w:eastAsia="楷体_GB2312"/>
          <w:sz w:val="24"/>
        </w:rPr>
        <w:t>1</w:t>
      </w:r>
      <w:r>
        <w:rPr>
          <w:rFonts w:hint="eastAsia" w:ascii="楷体_GB2312" w:eastAsia="楷体_GB2312"/>
          <w:sz w:val="24"/>
        </w:rPr>
        <w:t>．考核方式</w:t>
      </w:r>
    </w:p>
    <w:p>
      <w:pPr>
        <w:rPr>
          <w:rFonts w:ascii="楷体_GB2312" w:eastAsia="楷体_GB2312"/>
          <w:sz w:val="24"/>
        </w:rPr>
      </w:pPr>
      <w:r>
        <w:rPr>
          <w:rFonts w:hint="eastAsia" w:ascii="楷体_GB2312" w:eastAsia="楷体_GB2312"/>
          <w:sz w:val="24"/>
        </w:rPr>
        <w:t>上学期：考查</w:t>
      </w:r>
    </w:p>
    <w:p>
      <w:pPr>
        <w:spacing w:line="400" w:lineRule="exact"/>
        <w:rPr>
          <w:rFonts w:ascii="楷体_GB2312" w:eastAsia="楷体_GB2312"/>
          <w:sz w:val="24"/>
        </w:rPr>
      </w:pPr>
      <w:r>
        <w:rPr>
          <w:rFonts w:hint="eastAsia" w:ascii="楷体_GB2312" w:eastAsia="楷体_GB2312"/>
          <w:sz w:val="24"/>
        </w:rPr>
        <w:t>下学期：考试</w:t>
      </w:r>
    </w:p>
    <w:p>
      <w:pPr>
        <w:spacing w:line="360" w:lineRule="auto"/>
        <w:ind w:firstLine="420"/>
        <w:rPr>
          <w:rFonts w:ascii="Times New Roman" w:hAnsi="Times New Roman" w:eastAsia="方正仿宋_GBK" w:cs="Times New Roman"/>
          <w:sz w:val="24"/>
          <w:szCs w:val="24"/>
        </w:rPr>
      </w:pPr>
      <w:r>
        <w:rPr>
          <w:rFonts w:hint="eastAsia" w:ascii="Times New Roman" w:hAnsi="Times New Roman" w:eastAsia="方正仿宋_GBK" w:cs="Times New Roman"/>
          <w:sz w:val="24"/>
          <w:szCs w:val="24"/>
        </w:rPr>
        <w:t>（2）平时成绩评价标准</w:t>
      </w:r>
    </w:p>
    <w:p>
      <w:pPr>
        <w:spacing w:line="400" w:lineRule="exact"/>
        <w:rPr>
          <w:rFonts w:ascii="楷体_GB2312" w:eastAsia="楷体_GB2312"/>
          <w:sz w:val="24"/>
          <w:szCs w:val="24"/>
        </w:rPr>
      </w:pPr>
      <w:r>
        <w:rPr>
          <w:rFonts w:hint="eastAsia" w:ascii="楷体_GB2312" w:eastAsia="楷体_GB2312"/>
          <w:sz w:val="24"/>
          <w:szCs w:val="24"/>
        </w:rPr>
        <w:t>2.成绩评定细则</w:t>
      </w:r>
    </w:p>
    <w:p>
      <w:pPr>
        <w:spacing w:line="400" w:lineRule="exact"/>
        <w:rPr>
          <w:rFonts w:ascii="楷体_GB2312" w:eastAsia="楷体_GB2312"/>
          <w:sz w:val="24"/>
          <w:szCs w:val="24"/>
        </w:rPr>
      </w:pPr>
      <w:r>
        <w:rPr>
          <w:rFonts w:hint="eastAsia" w:ascii="楷体_GB2312" w:eastAsia="楷体_GB2312"/>
          <w:sz w:val="24"/>
          <w:szCs w:val="24"/>
        </w:rPr>
        <w:t>体育教育专业跆拳道专项考核第二学期开始，共6学期（</w:t>
      </w:r>
      <w:r>
        <w:rPr>
          <w:rFonts w:ascii="楷体_GB2312" w:eastAsia="楷体_GB2312"/>
          <w:sz w:val="24"/>
          <w:szCs w:val="24"/>
        </w:rPr>
        <w:t>A、B、C、D、E</w:t>
      </w:r>
      <w:r>
        <w:rPr>
          <w:rFonts w:hint="eastAsia" w:ascii="楷体_GB2312" w:eastAsia="楷体_GB2312"/>
          <w:sz w:val="24"/>
          <w:szCs w:val="24"/>
        </w:rPr>
        <w:t>、</w:t>
      </w:r>
      <w:r>
        <w:rPr>
          <w:rFonts w:ascii="楷体_GB2312" w:eastAsia="楷体_GB2312"/>
          <w:sz w:val="24"/>
          <w:szCs w:val="24"/>
        </w:rPr>
        <w:t>F</w:t>
      </w:r>
      <w:r>
        <w:rPr>
          <w:rFonts w:hint="eastAsia" w:ascii="楷体_GB2312" w:eastAsia="楷体_GB2312"/>
          <w:sz w:val="24"/>
          <w:szCs w:val="24"/>
        </w:rPr>
        <w:t>），具体如下：</w:t>
      </w:r>
    </w:p>
    <w:p>
      <w:pPr>
        <w:spacing w:line="360" w:lineRule="auto"/>
        <w:rPr>
          <w:rFonts w:ascii="楷体_GB2312" w:eastAsia="楷体_GB2312"/>
          <w:sz w:val="24"/>
          <w:szCs w:val="24"/>
        </w:rPr>
      </w:pPr>
    </w:p>
    <w:p>
      <w:pPr>
        <w:spacing w:line="400" w:lineRule="exact"/>
        <w:ind w:firstLine="480" w:firstLineChars="200"/>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表</w:t>
      </w:r>
      <w:r>
        <w:rPr>
          <w:rFonts w:ascii="Times New Roman" w:hAnsi="Times New Roman" w:eastAsia="方正仿宋_GBK" w:cs="Times New Roman"/>
          <w:b/>
          <w:sz w:val="24"/>
        </w:rPr>
        <w:t xml:space="preserve">4 </w:t>
      </w:r>
      <w:r>
        <w:rPr>
          <w:rFonts w:hint="eastAsia" w:ascii="Times New Roman" w:hAnsi="Times New Roman" w:eastAsia="方正仿宋_GBK" w:cs="Times New Roman"/>
          <w:b/>
          <w:sz w:val="24"/>
        </w:rPr>
        <w:t>平时成绩评价标准</w:t>
      </w:r>
    </w:p>
    <w:tbl>
      <w:tblPr>
        <w:tblStyle w:val="6"/>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37"/>
        <w:gridCol w:w="1597"/>
        <w:gridCol w:w="1598"/>
        <w:gridCol w:w="1597"/>
        <w:gridCol w:w="1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163"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hint="eastAsia" w:ascii="Times New Roman" w:hAnsi="Times New Roman" w:eastAsia="方正仿宋_GBK" w:cs="Times New Roman"/>
                <w:b/>
                <w:szCs w:val="21"/>
              </w:rPr>
              <w:t>考核环节</w:t>
            </w:r>
          </w:p>
        </w:tc>
        <w:tc>
          <w:tcPr>
            <w:tcW w:w="14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A</w:t>
            </w:r>
          </w:p>
        </w:tc>
        <w:tc>
          <w:tcPr>
            <w:tcW w:w="159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B</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C</w:t>
            </w:r>
          </w:p>
        </w:tc>
        <w:tc>
          <w:tcPr>
            <w:tcW w:w="159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D</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p>
        </w:tc>
        <w:tc>
          <w:tcPr>
            <w:tcW w:w="14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90-100</w:t>
            </w:r>
          </w:p>
        </w:tc>
        <w:tc>
          <w:tcPr>
            <w:tcW w:w="159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80-89</w:t>
            </w:r>
          </w:p>
        </w:tc>
        <w:tc>
          <w:tcPr>
            <w:tcW w:w="159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70-79</w:t>
            </w:r>
          </w:p>
        </w:tc>
        <w:tc>
          <w:tcPr>
            <w:tcW w:w="159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60-69</w:t>
            </w:r>
          </w:p>
        </w:tc>
        <w:tc>
          <w:tcPr>
            <w:tcW w:w="159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firstLine="0" w:firstLineChars="0"/>
              <w:jc w:val="left"/>
              <w:rPr>
                <w:rFonts w:ascii="宋体" w:hAnsi="宋体"/>
                <w:sz w:val="15"/>
                <w:szCs w:val="18"/>
              </w:rPr>
            </w:pPr>
            <w:r>
              <w:rPr>
                <w:rFonts w:hint="eastAsia" w:ascii="宋体" w:hAnsi="宋体"/>
                <w:sz w:val="15"/>
                <w:szCs w:val="18"/>
              </w:rPr>
              <w:t>课堂表现</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严格遵守课堂纪律，积极主动参与课堂讨论，按要求完成课堂练习且正确率高。</w:t>
            </w:r>
          </w:p>
        </w:tc>
        <w:tc>
          <w:tcPr>
            <w:tcW w:w="15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遵守课堂纪律，经常参与课堂讨论，按要求完成课堂练习且正确率比较高。</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比较遵守课堂纪律，较少参与课堂讨论，按要求完成课堂练习且有一定正确率。</w:t>
            </w:r>
          </w:p>
        </w:tc>
        <w:tc>
          <w:tcPr>
            <w:tcW w:w="15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比较遵守课堂纪律，偶尔参与课堂讨论，按要求基本完成课堂练习且有基本正确。</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不太遵守课堂纪律，不参与课堂讨论，未按要求完成课堂练习或正确率低。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firstLine="0" w:firstLineChars="0"/>
              <w:jc w:val="left"/>
              <w:rPr>
                <w:rFonts w:ascii="宋体" w:hAnsi="宋体"/>
                <w:sz w:val="15"/>
                <w:szCs w:val="18"/>
              </w:rPr>
            </w:pPr>
            <w:r>
              <w:rPr>
                <w:rFonts w:hint="eastAsia" w:ascii="宋体" w:hAnsi="宋体"/>
                <w:sz w:val="15"/>
                <w:szCs w:val="18"/>
              </w:rPr>
              <w:t>平时作业</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全部完成，全部正确，格式工整。</w:t>
            </w:r>
          </w:p>
        </w:tc>
        <w:tc>
          <w:tcPr>
            <w:tcW w:w="15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全部完成，正确率在80%以上，格式较工整。</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完成度80%以上，正确率70%以上，格式基本工整。</w:t>
            </w:r>
          </w:p>
        </w:tc>
        <w:tc>
          <w:tcPr>
            <w:tcW w:w="15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完成度80%以上，正确率50%以上，格式基本工整。</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完成度60%以下，或正确率50%以下。</w:t>
            </w:r>
          </w:p>
        </w:tc>
      </w:tr>
    </w:tbl>
    <w:p>
      <w:pPr>
        <w:spacing w:line="360" w:lineRule="auto"/>
        <w:ind w:firstLine="420"/>
        <w:rPr>
          <w:rFonts w:ascii="楷体_GB2312" w:eastAsia="楷体_GB2312"/>
          <w:sz w:val="24"/>
          <w:szCs w:val="24"/>
        </w:rPr>
      </w:pPr>
    </w:p>
    <w:p>
      <w:pPr>
        <w:spacing w:line="400" w:lineRule="exact"/>
        <w:ind w:firstLine="480" w:firstLineChars="200"/>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表</w:t>
      </w:r>
      <w:r>
        <w:rPr>
          <w:rFonts w:ascii="Times New Roman" w:hAnsi="Times New Roman" w:eastAsia="方正仿宋_GBK" w:cs="Times New Roman"/>
          <w:b/>
          <w:sz w:val="24"/>
        </w:rPr>
        <w:t>5 A</w:t>
      </w:r>
      <w:r>
        <w:rPr>
          <w:rFonts w:hint="eastAsia" w:ascii="Times New Roman" w:hAnsi="Times New Roman" w:eastAsia="方正仿宋_GBK" w:cs="Times New Roman"/>
          <w:b/>
          <w:sz w:val="24"/>
        </w:rPr>
        <w:t>、B学期课程考核成绩评价标准</w:t>
      </w:r>
    </w:p>
    <w:tbl>
      <w:tblPr>
        <w:tblStyle w:val="6"/>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37"/>
        <w:gridCol w:w="1597"/>
        <w:gridCol w:w="1598"/>
        <w:gridCol w:w="1597"/>
        <w:gridCol w:w="1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163" w:type="dxa"/>
            <w:vMerge w:val="restart"/>
            <w:vAlign w:val="center"/>
          </w:tcPr>
          <w:p>
            <w:pPr>
              <w:spacing w:line="320" w:lineRule="exact"/>
              <w:jc w:val="center"/>
              <w:rPr>
                <w:rFonts w:ascii="Times New Roman" w:hAnsi="Times New Roman" w:eastAsia="方正仿宋_GBK" w:cs="Times New Roman"/>
                <w:b/>
                <w:szCs w:val="21"/>
              </w:rPr>
            </w:pPr>
            <w:r>
              <w:rPr>
                <w:rFonts w:hint="eastAsia" w:ascii="Times New Roman" w:hAnsi="Times New Roman" w:eastAsia="方正仿宋_GBK" w:cs="Times New Roman"/>
                <w:b/>
                <w:szCs w:val="21"/>
              </w:rPr>
              <w:t>考核环节</w:t>
            </w:r>
          </w:p>
        </w:tc>
        <w:tc>
          <w:tcPr>
            <w:tcW w:w="1437"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A</w:t>
            </w:r>
          </w:p>
        </w:tc>
        <w:tc>
          <w:tcPr>
            <w:tcW w:w="1597" w:type="dxa"/>
            <w:shd w:val="clear" w:color="auto" w:fill="auto"/>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B</w:t>
            </w:r>
          </w:p>
        </w:tc>
        <w:tc>
          <w:tcPr>
            <w:tcW w:w="1598" w:type="dxa"/>
            <w:shd w:val="clear" w:color="auto" w:fill="auto"/>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C</w:t>
            </w:r>
          </w:p>
        </w:tc>
        <w:tc>
          <w:tcPr>
            <w:tcW w:w="1597" w:type="dxa"/>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D</w:t>
            </w:r>
          </w:p>
        </w:tc>
        <w:tc>
          <w:tcPr>
            <w:tcW w:w="1598" w:type="dxa"/>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163" w:type="dxa"/>
            <w:vMerge w:val="continue"/>
            <w:vAlign w:val="center"/>
          </w:tcPr>
          <w:p>
            <w:pPr>
              <w:spacing w:line="320" w:lineRule="exact"/>
              <w:jc w:val="center"/>
              <w:rPr>
                <w:rFonts w:ascii="Times New Roman" w:hAnsi="Times New Roman" w:eastAsia="方正仿宋_GBK" w:cs="Times New Roman"/>
                <w:b/>
                <w:szCs w:val="21"/>
              </w:rPr>
            </w:pPr>
          </w:p>
        </w:tc>
        <w:tc>
          <w:tcPr>
            <w:tcW w:w="1437"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90-100</w:t>
            </w:r>
          </w:p>
        </w:tc>
        <w:tc>
          <w:tcPr>
            <w:tcW w:w="1597"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80-89</w:t>
            </w:r>
          </w:p>
        </w:tc>
        <w:tc>
          <w:tcPr>
            <w:tcW w:w="1598"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70-79</w:t>
            </w:r>
          </w:p>
        </w:tc>
        <w:tc>
          <w:tcPr>
            <w:tcW w:w="1597" w:type="dxa"/>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60-69</w:t>
            </w:r>
          </w:p>
        </w:tc>
        <w:tc>
          <w:tcPr>
            <w:tcW w:w="1598" w:type="dxa"/>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3" w:type="dxa"/>
            <w:vAlign w:val="center"/>
          </w:tcPr>
          <w:p>
            <w:pPr>
              <w:pStyle w:val="15"/>
              <w:spacing w:line="360" w:lineRule="auto"/>
              <w:ind w:firstLine="0" w:firstLineChars="0"/>
              <w:jc w:val="left"/>
              <w:rPr>
                <w:rFonts w:ascii="宋体" w:hAnsi="宋体"/>
                <w:sz w:val="15"/>
                <w:szCs w:val="18"/>
              </w:rPr>
            </w:pPr>
            <w:r>
              <w:rPr>
                <w:rFonts w:hint="eastAsia" w:ascii="宋体" w:hAnsi="宋体"/>
                <w:sz w:val="15"/>
                <w:szCs w:val="18"/>
              </w:rPr>
              <w:t>基础技术腿法</w:t>
            </w:r>
          </w:p>
        </w:tc>
        <w:tc>
          <w:tcPr>
            <w:tcW w:w="1437"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动作规范，有击打效果，有击打力度，动作协调，启动速度快 。</w:t>
            </w:r>
          </w:p>
        </w:tc>
        <w:tc>
          <w:tcPr>
            <w:tcW w:w="1597"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动作规范，击打效果一般，有击打力度，动作协调，启动速度一般。</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动作规范，击打效果一般，击打力度一般，动作协调，启动速度慢。</w:t>
            </w:r>
          </w:p>
        </w:tc>
        <w:tc>
          <w:tcPr>
            <w:tcW w:w="1597"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动作较规范，击打无效果一般，击打无力度，动作较协调，启动速度慢</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动作不规范，击打无效果，无击打力度，动作不协调，启动速度较慢。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3" w:type="dxa"/>
            <w:vAlign w:val="center"/>
          </w:tcPr>
          <w:p>
            <w:pPr>
              <w:pStyle w:val="15"/>
              <w:spacing w:line="360" w:lineRule="auto"/>
              <w:ind w:firstLine="0" w:firstLineChars="0"/>
              <w:jc w:val="left"/>
              <w:rPr>
                <w:rFonts w:ascii="宋体" w:hAnsi="宋体"/>
                <w:sz w:val="15"/>
                <w:szCs w:val="18"/>
              </w:rPr>
            </w:pPr>
            <w:r>
              <w:rPr>
                <w:rFonts w:hint="eastAsia" w:ascii="宋体" w:hAnsi="宋体"/>
                <w:sz w:val="15"/>
                <w:szCs w:val="18"/>
              </w:rPr>
              <w:t>进攻技术</w:t>
            </w:r>
          </w:p>
        </w:tc>
        <w:tc>
          <w:tcPr>
            <w:tcW w:w="1437"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有连接效果，动作很协调，动作速度快。</w:t>
            </w:r>
          </w:p>
        </w:tc>
        <w:tc>
          <w:tcPr>
            <w:tcW w:w="1597"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动作规范，有连接效果，动作协调，动作速度快。</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动作规范，连接效果一般，协调一般，动作速度慢。</w:t>
            </w:r>
          </w:p>
        </w:tc>
        <w:tc>
          <w:tcPr>
            <w:tcW w:w="1597"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动作较规范，连接效果一般，协调一般，动作速度慢。</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动作不规范，无连接效果，不协调，速度很慢。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163" w:type="dxa"/>
            <w:vAlign w:val="center"/>
          </w:tcPr>
          <w:p>
            <w:pPr>
              <w:pStyle w:val="15"/>
              <w:spacing w:line="360" w:lineRule="auto"/>
              <w:ind w:firstLine="0" w:firstLineChars="0"/>
              <w:jc w:val="left"/>
              <w:rPr>
                <w:rFonts w:ascii="宋体" w:hAnsi="宋体"/>
                <w:sz w:val="15"/>
                <w:szCs w:val="18"/>
              </w:rPr>
            </w:pPr>
            <w:r>
              <w:rPr>
                <w:rFonts w:hint="eastAsia" w:ascii="宋体" w:hAnsi="宋体"/>
                <w:sz w:val="15"/>
                <w:szCs w:val="18"/>
              </w:rPr>
              <w:t xml:space="preserve">实 </w:t>
            </w:r>
            <w:r>
              <w:rPr>
                <w:rFonts w:ascii="宋体" w:hAnsi="宋体"/>
                <w:sz w:val="15"/>
                <w:szCs w:val="18"/>
              </w:rPr>
              <w:t xml:space="preserve">    </w:t>
            </w:r>
            <w:r>
              <w:rPr>
                <w:rFonts w:hint="eastAsia" w:ascii="宋体" w:hAnsi="宋体"/>
                <w:sz w:val="15"/>
                <w:szCs w:val="18"/>
              </w:rPr>
              <w:t>战</w:t>
            </w:r>
          </w:p>
        </w:tc>
        <w:tc>
          <w:tcPr>
            <w:tcW w:w="1437"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反应敏捷，进攻有效，动作优美，礼仪得体。</w:t>
            </w:r>
          </w:p>
        </w:tc>
        <w:tc>
          <w:tcPr>
            <w:tcW w:w="1597"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动作力度把握适当，反应迅速，礼仪得体。</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动作熟练、连贯，礼仪得体。</w:t>
            </w:r>
          </w:p>
        </w:tc>
        <w:tc>
          <w:tcPr>
            <w:tcW w:w="1597"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腿法正确、规范，礼仪得体。</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腿法正确、规范不注重礼节。</w:t>
            </w:r>
          </w:p>
        </w:tc>
      </w:tr>
    </w:tbl>
    <w:p>
      <w:pPr>
        <w:spacing w:line="400" w:lineRule="exact"/>
        <w:jc w:val="both"/>
        <w:rPr>
          <w:rFonts w:ascii="Times New Roman" w:hAnsi="Times New Roman" w:eastAsia="方正仿宋_GBK" w:cs="Times New Roman"/>
          <w:b/>
          <w:sz w:val="24"/>
        </w:rPr>
      </w:pPr>
    </w:p>
    <w:p>
      <w:pPr>
        <w:spacing w:line="400" w:lineRule="exact"/>
        <w:ind w:firstLine="480" w:firstLineChars="200"/>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表</w:t>
      </w:r>
      <w:r>
        <w:rPr>
          <w:rFonts w:ascii="Times New Roman" w:hAnsi="Times New Roman" w:eastAsia="方正仿宋_GBK" w:cs="Times New Roman"/>
          <w:b/>
          <w:sz w:val="24"/>
        </w:rPr>
        <w:t>6  C</w:t>
      </w:r>
      <w:r>
        <w:rPr>
          <w:rFonts w:hint="eastAsia" w:ascii="Times New Roman" w:hAnsi="Times New Roman" w:eastAsia="方正仿宋_GBK" w:cs="Times New Roman"/>
          <w:b/>
          <w:sz w:val="24"/>
        </w:rPr>
        <w:t>、</w:t>
      </w:r>
      <w:r>
        <w:rPr>
          <w:rFonts w:ascii="Times New Roman" w:hAnsi="Times New Roman" w:eastAsia="方正仿宋_GBK" w:cs="Times New Roman"/>
          <w:b/>
          <w:sz w:val="24"/>
        </w:rPr>
        <w:t>D</w:t>
      </w:r>
      <w:r>
        <w:rPr>
          <w:rFonts w:hint="eastAsia" w:ascii="Times New Roman" w:hAnsi="Times New Roman" w:eastAsia="方正仿宋_GBK" w:cs="Times New Roman"/>
          <w:b/>
          <w:sz w:val="24"/>
        </w:rPr>
        <w:t>学期课程考核成绩评价标准</w:t>
      </w:r>
    </w:p>
    <w:tbl>
      <w:tblPr>
        <w:tblStyle w:val="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38"/>
        <w:gridCol w:w="1598"/>
        <w:gridCol w:w="1599"/>
        <w:gridCol w:w="1598"/>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163" w:type="dxa"/>
            <w:vMerge w:val="restart"/>
            <w:vAlign w:val="center"/>
          </w:tcPr>
          <w:p>
            <w:pPr>
              <w:spacing w:line="320" w:lineRule="exact"/>
              <w:jc w:val="center"/>
              <w:rPr>
                <w:rFonts w:ascii="Times New Roman" w:hAnsi="Times New Roman" w:eastAsia="方正仿宋_GBK" w:cs="Times New Roman"/>
                <w:b/>
                <w:szCs w:val="21"/>
              </w:rPr>
            </w:pPr>
            <w:r>
              <w:rPr>
                <w:rFonts w:hint="eastAsia" w:ascii="Times New Roman" w:hAnsi="Times New Roman" w:eastAsia="方正仿宋_GBK" w:cs="Times New Roman"/>
                <w:b/>
                <w:szCs w:val="21"/>
              </w:rPr>
              <w:t>考核环节</w:t>
            </w:r>
          </w:p>
        </w:tc>
        <w:tc>
          <w:tcPr>
            <w:tcW w:w="1438"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A</w:t>
            </w:r>
          </w:p>
        </w:tc>
        <w:tc>
          <w:tcPr>
            <w:tcW w:w="1598" w:type="dxa"/>
            <w:shd w:val="clear" w:color="auto" w:fill="auto"/>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B</w:t>
            </w:r>
          </w:p>
        </w:tc>
        <w:tc>
          <w:tcPr>
            <w:tcW w:w="1599" w:type="dxa"/>
            <w:shd w:val="clear" w:color="auto" w:fill="auto"/>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C</w:t>
            </w:r>
          </w:p>
        </w:tc>
        <w:tc>
          <w:tcPr>
            <w:tcW w:w="1598" w:type="dxa"/>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D</w:t>
            </w:r>
          </w:p>
        </w:tc>
        <w:tc>
          <w:tcPr>
            <w:tcW w:w="1599" w:type="dxa"/>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163" w:type="dxa"/>
            <w:vMerge w:val="continue"/>
            <w:vAlign w:val="center"/>
          </w:tcPr>
          <w:p>
            <w:pPr>
              <w:spacing w:line="320" w:lineRule="exact"/>
              <w:jc w:val="center"/>
              <w:rPr>
                <w:rFonts w:ascii="Times New Roman" w:hAnsi="Times New Roman" w:eastAsia="方正仿宋_GBK" w:cs="Times New Roman"/>
                <w:b/>
                <w:szCs w:val="21"/>
              </w:rPr>
            </w:pPr>
          </w:p>
        </w:tc>
        <w:tc>
          <w:tcPr>
            <w:tcW w:w="1438"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90-100</w:t>
            </w:r>
          </w:p>
        </w:tc>
        <w:tc>
          <w:tcPr>
            <w:tcW w:w="1598"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80-89</w:t>
            </w:r>
          </w:p>
        </w:tc>
        <w:tc>
          <w:tcPr>
            <w:tcW w:w="1599"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70-79</w:t>
            </w:r>
          </w:p>
        </w:tc>
        <w:tc>
          <w:tcPr>
            <w:tcW w:w="1598" w:type="dxa"/>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60-69</w:t>
            </w:r>
          </w:p>
        </w:tc>
        <w:tc>
          <w:tcPr>
            <w:tcW w:w="1599" w:type="dxa"/>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3" w:type="dxa"/>
            <w:vAlign w:val="center"/>
          </w:tcPr>
          <w:p>
            <w:pPr>
              <w:pStyle w:val="15"/>
              <w:spacing w:line="360" w:lineRule="auto"/>
              <w:ind w:firstLine="0" w:firstLineChars="0"/>
              <w:jc w:val="left"/>
              <w:rPr>
                <w:rFonts w:ascii="宋体" w:hAnsi="宋体"/>
                <w:sz w:val="15"/>
                <w:szCs w:val="18"/>
              </w:rPr>
            </w:pPr>
            <w:r>
              <w:rPr>
                <w:rFonts w:hint="eastAsia" w:ascii="宋体" w:hAnsi="宋体"/>
                <w:sz w:val="15"/>
                <w:szCs w:val="18"/>
              </w:rPr>
              <w:t>基础技术腿法</w:t>
            </w:r>
          </w:p>
        </w:tc>
        <w:tc>
          <w:tcPr>
            <w:tcW w:w="143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动作规范，有击打效果，有击打力度，动作协调，启动速度快 。</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动作规范，击打效果一般，有击打力度，动作协调，启动速度一般。</w:t>
            </w:r>
          </w:p>
        </w:tc>
        <w:tc>
          <w:tcPr>
            <w:tcW w:w="1599"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动作规范，击打效果一般，击打力度一般，动作协调，启动速度慢。</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动作较规范，击打无效果一般，击打无力度，动作较协调，启动速度慢</w:t>
            </w:r>
          </w:p>
        </w:tc>
        <w:tc>
          <w:tcPr>
            <w:tcW w:w="1599"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动作不规范，击打无效果，无击打力度，动作不协调，启动速度较慢。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3" w:type="dxa"/>
            <w:vAlign w:val="center"/>
          </w:tcPr>
          <w:p>
            <w:pPr>
              <w:pStyle w:val="15"/>
              <w:spacing w:line="360" w:lineRule="auto"/>
              <w:ind w:firstLine="0" w:firstLineChars="0"/>
              <w:jc w:val="center"/>
              <w:rPr>
                <w:rFonts w:ascii="宋体" w:hAnsi="宋体"/>
                <w:sz w:val="15"/>
                <w:szCs w:val="18"/>
              </w:rPr>
            </w:pPr>
            <w:r>
              <w:rPr>
                <w:rFonts w:hint="eastAsia" w:ascii="宋体" w:hAnsi="宋体"/>
                <w:sz w:val="15"/>
                <w:szCs w:val="18"/>
              </w:rPr>
              <w:t>进攻技术</w:t>
            </w:r>
          </w:p>
        </w:tc>
        <w:tc>
          <w:tcPr>
            <w:tcW w:w="143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有连接效果，动作很协调，动作速度快。</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动作规范，有连接效果，动作协调，动作速度快。</w:t>
            </w:r>
          </w:p>
        </w:tc>
        <w:tc>
          <w:tcPr>
            <w:tcW w:w="1599"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动作规范，连接效果一般，协调一般，动作速度慢。</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动作较规范，连接效果一般，协调一般，动作速度慢。</w:t>
            </w:r>
          </w:p>
        </w:tc>
        <w:tc>
          <w:tcPr>
            <w:tcW w:w="1599"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动作不规范，无连接效果，不协调，速度很慢。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163" w:type="dxa"/>
            <w:vAlign w:val="center"/>
          </w:tcPr>
          <w:p>
            <w:pPr>
              <w:pStyle w:val="15"/>
              <w:spacing w:line="360" w:lineRule="auto"/>
              <w:ind w:firstLine="0" w:firstLineChars="0"/>
              <w:jc w:val="left"/>
              <w:rPr>
                <w:rFonts w:ascii="宋体" w:hAnsi="宋体"/>
                <w:sz w:val="15"/>
                <w:szCs w:val="18"/>
              </w:rPr>
            </w:pPr>
            <w:r>
              <w:rPr>
                <w:rFonts w:hint="eastAsia" w:ascii="宋体" w:hAnsi="宋体"/>
                <w:sz w:val="15"/>
                <w:szCs w:val="18"/>
              </w:rPr>
              <w:t xml:space="preserve">实 </w:t>
            </w:r>
            <w:r>
              <w:rPr>
                <w:rFonts w:ascii="宋体" w:hAnsi="宋体"/>
                <w:sz w:val="15"/>
                <w:szCs w:val="18"/>
              </w:rPr>
              <w:t xml:space="preserve">    </w:t>
            </w:r>
            <w:r>
              <w:rPr>
                <w:rFonts w:hint="eastAsia" w:ascii="宋体" w:hAnsi="宋体"/>
                <w:sz w:val="15"/>
                <w:szCs w:val="18"/>
              </w:rPr>
              <w:t>战</w:t>
            </w:r>
          </w:p>
        </w:tc>
        <w:tc>
          <w:tcPr>
            <w:tcW w:w="143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反应敏捷，进攻有效，动作优美，礼仪得体。</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动作力度把握适当，反应迅速，礼仪得体。</w:t>
            </w:r>
          </w:p>
        </w:tc>
        <w:tc>
          <w:tcPr>
            <w:tcW w:w="1599"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动作熟练、连贯，礼仪得体。</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腿法正确、规范，礼仪得体。</w:t>
            </w:r>
          </w:p>
        </w:tc>
        <w:tc>
          <w:tcPr>
            <w:tcW w:w="1599"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腿法正确、规范，不注重礼节。</w:t>
            </w:r>
          </w:p>
        </w:tc>
      </w:tr>
    </w:tbl>
    <w:p>
      <w:pPr>
        <w:spacing w:line="400" w:lineRule="exact"/>
        <w:ind w:firstLine="480" w:firstLineChars="200"/>
        <w:jc w:val="center"/>
        <w:rPr>
          <w:rFonts w:ascii="Times New Roman" w:hAnsi="Times New Roman" w:eastAsia="方正仿宋_GBK" w:cs="Times New Roman"/>
          <w:b/>
          <w:sz w:val="24"/>
        </w:rPr>
      </w:pPr>
    </w:p>
    <w:p>
      <w:pPr>
        <w:spacing w:line="400" w:lineRule="exact"/>
        <w:ind w:firstLine="480" w:firstLineChars="200"/>
        <w:jc w:val="center"/>
        <w:rPr>
          <w:rFonts w:ascii="Times New Roman" w:hAnsi="Times New Roman" w:eastAsia="方正仿宋_GBK" w:cs="Times New Roman"/>
          <w:b/>
          <w:sz w:val="24"/>
        </w:rPr>
      </w:pPr>
      <w:r>
        <w:rPr>
          <w:rFonts w:hint="eastAsia" w:ascii="Times New Roman" w:hAnsi="Times New Roman" w:eastAsia="方正仿宋_GBK" w:cs="Times New Roman"/>
          <w:b/>
          <w:sz w:val="24"/>
        </w:rPr>
        <w:t>表</w:t>
      </w:r>
      <w:r>
        <w:rPr>
          <w:rFonts w:ascii="Times New Roman" w:hAnsi="Times New Roman" w:eastAsia="方正仿宋_GBK" w:cs="Times New Roman"/>
          <w:b/>
          <w:sz w:val="24"/>
        </w:rPr>
        <w:t>7  E</w:t>
      </w:r>
      <w:r>
        <w:rPr>
          <w:rFonts w:hint="eastAsia" w:ascii="Times New Roman" w:hAnsi="Times New Roman" w:eastAsia="方正仿宋_GBK" w:cs="Times New Roman"/>
          <w:b/>
          <w:sz w:val="24"/>
        </w:rPr>
        <w:t>、</w:t>
      </w:r>
      <w:r>
        <w:rPr>
          <w:rFonts w:ascii="Times New Roman" w:hAnsi="Times New Roman" w:eastAsia="方正仿宋_GBK" w:cs="Times New Roman"/>
          <w:b/>
          <w:sz w:val="24"/>
        </w:rPr>
        <w:t>F学期</w:t>
      </w:r>
      <w:r>
        <w:rPr>
          <w:rFonts w:hint="eastAsia" w:ascii="Times New Roman" w:hAnsi="Times New Roman" w:eastAsia="方正仿宋_GBK" w:cs="Times New Roman"/>
          <w:b/>
          <w:sz w:val="24"/>
        </w:rPr>
        <w:t>课程考核成绩评价标准</w:t>
      </w:r>
    </w:p>
    <w:tbl>
      <w:tblPr>
        <w:tblStyle w:val="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38"/>
        <w:gridCol w:w="1598"/>
        <w:gridCol w:w="1599"/>
        <w:gridCol w:w="1598"/>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163" w:type="dxa"/>
            <w:vMerge w:val="restart"/>
            <w:vAlign w:val="center"/>
          </w:tcPr>
          <w:p>
            <w:pPr>
              <w:spacing w:line="320" w:lineRule="exact"/>
              <w:jc w:val="center"/>
              <w:rPr>
                <w:rFonts w:ascii="Times New Roman" w:hAnsi="Times New Roman" w:eastAsia="方正仿宋_GBK" w:cs="Times New Roman"/>
                <w:b/>
                <w:szCs w:val="21"/>
              </w:rPr>
            </w:pPr>
            <w:r>
              <w:rPr>
                <w:rFonts w:hint="eastAsia" w:ascii="Times New Roman" w:hAnsi="Times New Roman" w:eastAsia="方正仿宋_GBK" w:cs="Times New Roman"/>
                <w:b/>
                <w:szCs w:val="21"/>
              </w:rPr>
              <w:t>考核环节</w:t>
            </w:r>
          </w:p>
        </w:tc>
        <w:tc>
          <w:tcPr>
            <w:tcW w:w="1438"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A</w:t>
            </w:r>
          </w:p>
        </w:tc>
        <w:tc>
          <w:tcPr>
            <w:tcW w:w="1598" w:type="dxa"/>
            <w:shd w:val="clear" w:color="auto" w:fill="auto"/>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B</w:t>
            </w:r>
          </w:p>
        </w:tc>
        <w:tc>
          <w:tcPr>
            <w:tcW w:w="1599" w:type="dxa"/>
            <w:shd w:val="clear" w:color="auto" w:fill="auto"/>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C</w:t>
            </w:r>
          </w:p>
        </w:tc>
        <w:tc>
          <w:tcPr>
            <w:tcW w:w="1598" w:type="dxa"/>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D</w:t>
            </w:r>
          </w:p>
        </w:tc>
        <w:tc>
          <w:tcPr>
            <w:tcW w:w="1599" w:type="dxa"/>
            <w:vAlign w:val="center"/>
          </w:tcPr>
          <w:p>
            <w:pPr>
              <w:widowControl/>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163" w:type="dxa"/>
            <w:vMerge w:val="continue"/>
            <w:vAlign w:val="center"/>
          </w:tcPr>
          <w:p>
            <w:pPr>
              <w:spacing w:line="320" w:lineRule="exact"/>
              <w:jc w:val="center"/>
              <w:rPr>
                <w:rFonts w:ascii="Times New Roman" w:hAnsi="Times New Roman" w:eastAsia="方正仿宋_GBK" w:cs="Times New Roman"/>
                <w:b/>
                <w:szCs w:val="21"/>
              </w:rPr>
            </w:pPr>
          </w:p>
        </w:tc>
        <w:tc>
          <w:tcPr>
            <w:tcW w:w="1438"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90-100</w:t>
            </w:r>
          </w:p>
        </w:tc>
        <w:tc>
          <w:tcPr>
            <w:tcW w:w="1598"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80-89</w:t>
            </w:r>
          </w:p>
        </w:tc>
        <w:tc>
          <w:tcPr>
            <w:tcW w:w="1599" w:type="dxa"/>
            <w:shd w:val="clear" w:color="auto" w:fill="auto"/>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70-79</w:t>
            </w:r>
          </w:p>
        </w:tc>
        <w:tc>
          <w:tcPr>
            <w:tcW w:w="1598" w:type="dxa"/>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60-69</w:t>
            </w:r>
          </w:p>
        </w:tc>
        <w:tc>
          <w:tcPr>
            <w:tcW w:w="1599" w:type="dxa"/>
            <w:vAlign w:val="center"/>
          </w:tcPr>
          <w:p>
            <w:pPr>
              <w:spacing w:line="320" w:lineRule="exact"/>
              <w:jc w:val="center"/>
              <w:rPr>
                <w:rFonts w:ascii="Times New Roman" w:hAnsi="Times New Roman" w:eastAsia="方正仿宋_GBK" w:cs="Times New Roman"/>
                <w:b/>
                <w:szCs w:val="21"/>
              </w:rPr>
            </w:pPr>
            <w:r>
              <w:rPr>
                <w:rFonts w:ascii="Times New Roman" w:hAnsi="Times New Roman" w:eastAsia="方正仿宋_GBK" w:cs="Times New Roman"/>
                <w:b/>
                <w:szCs w:val="21"/>
              </w:rPr>
              <w:t>&lt;60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163" w:type="dxa"/>
            <w:vAlign w:val="center"/>
          </w:tcPr>
          <w:p>
            <w:pPr>
              <w:spacing w:line="360" w:lineRule="auto"/>
              <w:jc w:val="left"/>
              <w:rPr>
                <w:rFonts w:ascii="宋体" w:hAnsi="宋体" w:eastAsia="宋体" w:cs="Times New Roman"/>
                <w:sz w:val="15"/>
                <w:szCs w:val="18"/>
              </w:rPr>
            </w:pPr>
            <w:r>
              <w:rPr>
                <w:rFonts w:hint="eastAsia" w:ascii="宋体" w:hAnsi="宋体" w:eastAsia="宋体" w:cs="Times New Roman"/>
                <w:sz w:val="15"/>
                <w:szCs w:val="18"/>
              </w:rPr>
              <w:t>跆拳道技战术</w:t>
            </w:r>
          </w:p>
        </w:tc>
        <w:tc>
          <w:tcPr>
            <w:tcW w:w="143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有连接效果，动作很协调，动作速度快。</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动作规范，有连接效果，动作协调，动作速度快。</w:t>
            </w:r>
          </w:p>
        </w:tc>
        <w:tc>
          <w:tcPr>
            <w:tcW w:w="1599"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动作规范，连接效果一般，协调一般，动作速度慢。</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动作较规范，连接效果一般，协调一般，动作速度慢。</w:t>
            </w:r>
          </w:p>
        </w:tc>
        <w:tc>
          <w:tcPr>
            <w:tcW w:w="1599"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动作不规范，无连接效果，不协调，速度很慢。</w:t>
            </w:r>
          </w:p>
          <w:p>
            <w:pPr>
              <w:widowControl/>
              <w:spacing w:line="240" w:lineRule="exact"/>
              <w:jc w:val="left"/>
              <w:rPr>
                <w:rFonts w:ascii="宋体" w:hAnsi="宋体" w:eastAsia="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163" w:type="dxa"/>
            <w:vAlign w:val="center"/>
          </w:tcPr>
          <w:p>
            <w:pPr>
              <w:spacing w:line="360" w:lineRule="auto"/>
              <w:jc w:val="left"/>
              <w:rPr>
                <w:rFonts w:ascii="宋体" w:hAnsi="宋体" w:eastAsia="宋体" w:cs="Times New Roman"/>
                <w:sz w:val="15"/>
                <w:szCs w:val="15"/>
              </w:rPr>
            </w:pPr>
            <w:r>
              <w:rPr>
                <w:rFonts w:hint="eastAsia" w:ascii="宋体" w:hAnsi="宋体" w:eastAsia="宋体" w:cs="Times New Roman"/>
                <w:sz w:val="15"/>
                <w:szCs w:val="15"/>
              </w:rPr>
              <w:t>教学与训练组织竞赛</w:t>
            </w:r>
          </w:p>
        </w:tc>
        <w:tc>
          <w:tcPr>
            <w:tcW w:w="143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有跆拳道教学、训练指导能力，有执法与组织跆拳道比赛能力，有参与市级跆拳道比赛裁能力，担任校际跆拳道比赛主裁判的精力；</w:t>
            </w:r>
          </w:p>
        </w:tc>
        <w:tc>
          <w:tcPr>
            <w:tcW w:w="1598"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跆拳道教学、训练指导能力：组织跆拳道教学比赛一般</w:t>
            </w:r>
          </w:p>
        </w:tc>
        <w:tc>
          <w:tcPr>
            <w:tcW w:w="1599" w:type="dxa"/>
            <w:shd w:val="clear" w:color="auto" w:fill="auto"/>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执法与组织跆拳道比赛能力，担任校际跆拳道比赛主裁判的精力；制裁能力差，</w:t>
            </w:r>
          </w:p>
        </w:tc>
        <w:tc>
          <w:tcPr>
            <w:tcW w:w="1598"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跆拳道教学、训练指导能力，组织跆拳道比赛能力一般，有参与市级跆拳道比赛裁能理，担任校际跆拳道比赛主裁判的精力；</w:t>
            </w:r>
          </w:p>
        </w:tc>
        <w:tc>
          <w:tcPr>
            <w:tcW w:w="1599" w:type="dxa"/>
            <w:vAlign w:val="center"/>
          </w:tcPr>
          <w:p>
            <w:pPr>
              <w:widowControl/>
              <w:spacing w:line="240" w:lineRule="exact"/>
              <w:jc w:val="left"/>
              <w:rPr>
                <w:rFonts w:ascii="宋体" w:hAnsi="宋体" w:eastAsia="宋体"/>
                <w:kern w:val="0"/>
                <w:sz w:val="15"/>
                <w:szCs w:val="15"/>
              </w:rPr>
            </w:pPr>
            <w:r>
              <w:rPr>
                <w:rFonts w:hint="eastAsia" w:ascii="宋体" w:hAnsi="宋体" w:eastAsia="宋体"/>
                <w:kern w:val="0"/>
                <w:sz w:val="15"/>
                <w:szCs w:val="15"/>
              </w:rPr>
              <w:t>跆拳道教学、训练指导能力较差：组织跆拳道教学比赛一般，跆拳道比赛值裁能力较差</w:t>
            </w:r>
          </w:p>
        </w:tc>
      </w:tr>
    </w:tbl>
    <w:p>
      <w:pPr>
        <w:spacing w:before="156" w:beforeLines="50" w:after="156" w:afterLines="50" w:line="360" w:lineRule="auto"/>
        <w:rPr>
          <w:rFonts w:ascii="Times" w:hAnsi="Times" w:eastAsia="黑体" w:cs="黑体"/>
          <w:b/>
          <w:sz w:val="24"/>
        </w:rPr>
      </w:pPr>
      <w:r>
        <w:rPr>
          <w:rFonts w:ascii="Times" w:hAnsi="Times" w:eastAsia="黑体" w:cs="黑体"/>
          <w:b/>
          <w:sz w:val="24"/>
        </w:rPr>
        <w:t>十、</w:t>
      </w:r>
      <w:r>
        <w:rPr>
          <w:rFonts w:hint="eastAsia" w:ascii="Times" w:hAnsi="Times" w:eastAsia="黑体" w:cs="黑体"/>
          <w:b/>
          <w:sz w:val="24"/>
        </w:rPr>
        <w:t>学习</w:t>
      </w:r>
      <w:r>
        <w:rPr>
          <w:rFonts w:ascii="Times" w:hAnsi="Times" w:eastAsia="黑体" w:cs="黑体"/>
          <w:b/>
          <w:sz w:val="24"/>
        </w:rPr>
        <w:t>建议</w:t>
      </w:r>
    </w:p>
    <w:p>
      <w:pPr>
        <w:spacing w:line="360" w:lineRule="auto"/>
        <w:rPr>
          <w:rFonts w:ascii="宋体" w:hAnsi="宋体" w:eastAsia="宋体"/>
          <w:szCs w:val="21"/>
        </w:rPr>
      </w:pPr>
      <w:r>
        <w:rPr>
          <w:rFonts w:hint="eastAsia" w:ascii="宋体" w:hAnsi="宋体" w:eastAsia="宋体"/>
          <w:szCs w:val="21"/>
        </w:rPr>
        <w:t>1.</w:t>
      </w:r>
      <w:r>
        <w:rPr>
          <w:rFonts w:hint="eastAsia" w:ascii="Times New Roman" w:hAnsi="Times New Roman" w:eastAsia="宋体" w:cs="Times New Roman"/>
          <w:szCs w:val="20"/>
        </w:rPr>
        <w:t>教学中要秉承“安全第一、预防为主”的指导思想，时刻关注教师在教学内容安排、教法选择、组织管理、保护措施等方面的合理性和安全性，以保证教学活动顺利开展。</w:t>
      </w:r>
    </w:p>
    <w:p>
      <w:pPr>
        <w:spacing w:line="360" w:lineRule="auto"/>
        <w:rPr>
          <w:rFonts w:ascii="宋体" w:hAnsi="宋体" w:eastAsia="宋体"/>
          <w:szCs w:val="21"/>
        </w:rPr>
      </w:pPr>
      <w:r>
        <w:rPr>
          <w:rFonts w:hint="eastAsia" w:ascii="宋体" w:hAnsi="宋体" w:eastAsia="宋体"/>
          <w:szCs w:val="21"/>
        </w:rPr>
        <w:t>2.</w:t>
      </w:r>
      <w:r>
        <w:rPr>
          <w:rFonts w:hint="eastAsia" w:ascii="Times New Roman" w:hAnsi="Times New Roman" w:eastAsia="宋体" w:cs="Times New Roman"/>
          <w:szCs w:val="20"/>
        </w:rPr>
        <w:t>基本技术和技能的学习需要一定的身体素质，尤其是专项身体素质。因此在教学过程中应加强身体素质的练习。</w:t>
      </w:r>
    </w:p>
    <w:p>
      <w:pPr>
        <w:spacing w:line="360" w:lineRule="auto"/>
        <w:rPr>
          <w:rFonts w:ascii="宋体" w:hAnsi="宋体" w:eastAsia="宋体"/>
          <w:szCs w:val="21"/>
        </w:rPr>
      </w:pPr>
      <w:r>
        <w:rPr>
          <w:rFonts w:hint="eastAsia" w:ascii="宋体" w:hAnsi="宋体" w:eastAsia="宋体"/>
          <w:szCs w:val="21"/>
        </w:rPr>
        <w:t>3.</w:t>
      </w:r>
      <w:r>
        <w:rPr>
          <w:rFonts w:hint="eastAsia" w:ascii="Times New Roman" w:hAnsi="Times New Roman" w:eastAsia="宋体" w:cs="Times New Roman"/>
          <w:szCs w:val="20"/>
        </w:rPr>
        <w:t>根据课程特点，坚持因人而异、大胆创新的理念，用有效的方式和方法发挥学生自身的优势，努力提高学生技术水平，使学生更好体验到运动乐趣，获得成就感。</w:t>
      </w:r>
    </w:p>
    <w:p>
      <w:pPr>
        <w:spacing w:line="360" w:lineRule="auto"/>
        <w:rPr>
          <w:rFonts w:ascii="宋体" w:hAnsi="宋体" w:eastAsia="宋体"/>
          <w:szCs w:val="21"/>
        </w:rPr>
      </w:pPr>
      <w:r>
        <w:rPr>
          <w:rFonts w:hint="eastAsia" w:ascii="宋体" w:hAnsi="宋体" w:eastAsia="宋体"/>
          <w:szCs w:val="21"/>
        </w:rPr>
        <w:t>4.培养学生吃苦耐劳、勇敢顽强、不怕困难的精神品质，有意识地培养团队意识，增强集体主义责任感。弘扬民族精神，传播优秀文化。</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auto"/>
    <w:pitch w:val="default"/>
    <w:sig w:usb0="E00002FF" w:usb1="6AC7FDFB" w:usb2="08000012" w:usb3="00000000" w:csb0="4002009F" w:csb1="DFD70000"/>
  </w:font>
  <w:font w:name="方正仿宋_GBK">
    <w:altName w:val="Microsoft YaHei UI"/>
    <w:panose1 w:val="00000000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 w:name="方正黑体_GBK">
    <w:altName w:val="Microsoft YaHei UI"/>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F3932"/>
    <w:multiLevelType w:val="multilevel"/>
    <w:tmpl w:val="00CF3932"/>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1">
    <w:nsid w:val="07CA7F94"/>
    <w:multiLevelType w:val="multilevel"/>
    <w:tmpl w:val="07CA7F94"/>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2">
    <w:nsid w:val="28295741"/>
    <w:multiLevelType w:val="multilevel"/>
    <w:tmpl w:val="28295741"/>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3">
    <w:nsid w:val="2C9B68C0"/>
    <w:multiLevelType w:val="multilevel"/>
    <w:tmpl w:val="2C9B68C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0AFDCBB"/>
    <w:multiLevelType w:val="singleLevel"/>
    <w:tmpl w:val="30AFDCBB"/>
    <w:lvl w:ilvl="0" w:tentative="0">
      <w:start w:val="1"/>
      <w:numFmt w:val="chineseCounting"/>
      <w:suff w:val="nothing"/>
      <w:lvlText w:val="（%1）"/>
      <w:lvlJc w:val="left"/>
      <w:rPr>
        <w:rFonts w:hint="eastAsia"/>
      </w:rPr>
    </w:lvl>
  </w:abstractNum>
  <w:abstractNum w:abstractNumId="5">
    <w:nsid w:val="35C0574D"/>
    <w:multiLevelType w:val="multilevel"/>
    <w:tmpl w:val="35C0574D"/>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6">
    <w:nsid w:val="3A225E7C"/>
    <w:multiLevelType w:val="multilevel"/>
    <w:tmpl w:val="3A225E7C"/>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7">
    <w:nsid w:val="4A6970FF"/>
    <w:multiLevelType w:val="multilevel"/>
    <w:tmpl w:val="4A6970FF"/>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8">
    <w:nsid w:val="5ADA1BB9"/>
    <w:multiLevelType w:val="multilevel"/>
    <w:tmpl w:val="5ADA1BB9"/>
    <w:lvl w:ilvl="0" w:tentative="0">
      <w:start w:val="1"/>
      <w:numFmt w:val="decimal"/>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9">
    <w:nsid w:val="5B796770"/>
    <w:multiLevelType w:val="multilevel"/>
    <w:tmpl w:val="5B796770"/>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10">
    <w:nsid w:val="5BC60722"/>
    <w:multiLevelType w:val="multilevel"/>
    <w:tmpl w:val="5BC60722"/>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abstractNum w:abstractNumId="11">
    <w:nsid w:val="7A061259"/>
    <w:multiLevelType w:val="multilevel"/>
    <w:tmpl w:val="7A061259"/>
    <w:lvl w:ilvl="0" w:tentative="0">
      <w:start w:val="1"/>
      <w:numFmt w:val="decimal"/>
      <w:lvlText w:val="%1."/>
      <w:lvlJc w:val="left"/>
      <w:pPr>
        <w:ind w:left="960" w:hanging="360"/>
      </w:pPr>
      <w:rPr>
        <w:rFonts w:hint="default" w:ascii="Times New Roman" w:hAnsi="Times New Roman" w:cs="Times New Roman"/>
      </w:rPr>
    </w:lvl>
    <w:lvl w:ilvl="1" w:tentative="0">
      <w:start w:val="1"/>
      <w:numFmt w:val="lowerLetter"/>
      <w:lvlText w:val="%2)"/>
      <w:lvlJc w:val="left"/>
      <w:pPr>
        <w:ind w:left="1440" w:hanging="420"/>
      </w:pPr>
      <w:rPr>
        <w:rFonts w:hint="default" w:ascii="Times New Roman" w:hAnsi="Times New Roman" w:cs="Times New Roman"/>
      </w:rPr>
    </w:lvl>
    <w:lvl w:ilvl="2" w:tentative="0">
      <w:start w:val="1"/>
      <w:numFmt w:val="lowerRoman"/>
      <w:lvlText w:val="%3."/>
      <w:lvlJc w:val="right"/>
      <w:pPr>
        <w:ind w:left="1860" w:hanging="420"/>
      </w:pPr>
      <w:rPr>
        <w:rFonts w:hint="default" w:ascii="Times New Roman" w:hAnsi="Times New Roman" w:cs="Times New Roman"/>
      </w:rPr>
    </w:lvl>
    <w:lvl w:ilvl="3" w:tentative="0">
      <w:start w:val="1"/>
      <w:numFmt w:val="decimal"/>
      <w:lvlText w:val="%4."/>
      <w:lvlJc w:val="left"/>
      <w:pPr>
        <w:ind w:left="2280" w:hanging="420"/>
      </w:pPr>
      <w:rPr>
        <w:rFonts w:hint="default" w:ascii="Times New Roman" w:hAnsi="Times New Roman" w:cs="Times New Roman"/>
      </w:rPr>
    </w:lvl>
    <w:lvl w:ilvl="4" w:tentative="0">
      <w:start w:val="1"/>
      <w:numFmt w:val="lowerLetter"/>
      <w:lvlText w:val="%5)"/>
      <w:lvlJc w:val="left"/>
      <w:pPr>
        <w:ind w:left="2700" w:hanging="420"/>
      </w:pPr>
      <w:rPr>
        <w:rFonts w:hint="default" w:ascii="Times New Roman" w:hAnsi="Times New Roman" w:cs="Times New Roman"/>
      </w:rPr>
    </w:lvl>
    <w:lvl w:ilvl="5" w:tentative="0">
      <w:start w:val="1"/>
      <w:numFmt w:val="lowerRoman"/>
      <w:lvlText w:val="%6."/>
      <w:lvlJc w:val="right"/>
      <w:pPr>
        <w:ind w:left="3120" w:hanging="420"/>
      </w:pPr>
      <w:rPr>
        <w:rFonts w:hint="default" w:ascii="Times New Roman" w:hAnsi="Times New Roman" w:cs="Times New Roman"/>
      </w:rPr>
    </w:lvl>
    <w:lvl w:ilvl="6" w:tentative="0">
      <w:start w:val="1"/>
      <w:numFmt w:val="decimal"/>
      <w:lvlText w:val="%7."/>
      <w:lvlJc w:val="left"/>
      <w:pPr>
        <w:ind w:left="3540" w:hanging="420"/>
      </w:pPr>
      <w:rPr>
        <w:rFonts w:hint="default" w:ascii="Times New Roman" w:hAnsi="Times New Roman" w:cs="Times New Roman"/>
      </w:rPr>
    </w:lvl>
    <w:lvl w:ilvl="7" w:tentative="0">
      <w:start w:val="1"/>
      <w:numFmt w:val="lowerLetter"/>
      <w:lvlText w:val="%8)"/>
      <w:lvlJc w:val="left"/>
      <w:pPr>
        <w:ind w:left="3960" w:hanging="420"/>
      </w:pPr>
      <w:rPr>
        <w:rFonts w:hint="default" w:ascii="Times New Roman" w:hAnsi="Times New Roman" w:cs="Times New Roman"/>
      </w:rPr>
    </w:lvl>
    <w:lvl w:ilvl="8" w:tentative="0">
      <w:start w:val="1"/>
      <w:numFmt w:val="lowerRoman"/>
      <w:lvlText w:val="%9."/>
      <w:lvlJc w:val="right"/>
      <w:pPr>
        <w:ind w:left="4380" w:hanging="420"/>
      </w:pPr>
      <w:rPr>
        <w:rFonts w:hint="default" w:ascii="Times New Roman" w:hAnsi="Times New Roman" w:cs="Times New Roman"/>
      </w:rPr>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xMTg5YjU4ZWJmN2EwYmMzODdiN2M5N2ExNzNiNmYifQ=="/>
  </w:docVars>
  <w:rsids>
    <w:rsidRoot w:val="001E5724"/>
    <w:rsid w:val="00022CBB"/>
    <w:rsid w:val="00031426"/>
    <w:rsid w:val="00077A5F"/>
    <w:rsid w:val="000E1A01"/>
    <w:rsid w:val="000E4BC4"/>
    <w:rsid w:val="000E5EA1"/>
    <w:rsid w:val="000F054A"/>
    <w:rsid w:val="00157E20"/>
    <w:rsid w:val="001C3E5B"/>
    <w:rsid w:val="001D0C56"/>
    <w:rsid w:val="001E0FE0"/>
    <w:rsid w:val="001E31FB"/>
    <w:rsid w:val="001E5724"/>
    <w:rsid w:val="00221A1E"/>
    <w:rsid w:val="00242673"/>
    <w:rsid w:val="00285327"/>
    <w:rsid w:val="002A7568"/>
    <w:rsid w:val="00306433"/>
    <w:rsid w:val="00313A87"/>
    <w:rsid w:val="0032166F"/>
    <w:rsid w:val="00322986"/>
    <w:rsid w:val="0034254B"/>
    <w:rsid w:val="003743EA"/>
    <w:rsid w:val="0038665C"/>
    <w:rsid w:val="003873A4"/>
    <w:rsid w:val="00395D03"/>
    <w:rsid w:val="004070CF"/>
    <w:rsid w:val="0040792E"/>
    <w:rsid w:val="00443390"/>
    <w:rsid w:val="00474DD4"/>
    <w:rsid w:val="004A7784"/>
    <w:rsid w:val="00521CA3"/>
    <w:rsid w:val="0052540E"/>
    <w:rsid w:val="00564401"/>
    <w:rsid w:val="00574079"/>
    <w:rsid w:val="005A0378"/>
    <w:rsid w:val="005E01BF"/>
    <w:rsid w:val="005E4768"/>
    <w:rsid w:val="0061517B"/>
    <w:rsid w:val="00665621"/>
    <w:rsid w:val="006E4F82"/>
    <w:rsid w:val="006F64C9"/>
    <w:rsid w:val="00741E6E"/>
    <w:rsid w:val="0074743F"/>
    <w:rsid w:val="007525C2"/>
    <w:rsid w:val="007639A2"/>
    <w:rsid w:val="007C379D"/>
    <w:rsid w:val="007C62ED"/>
    <w:rsid w:val="007E39E3"/>
    <w:rsid w:val="008128AD"/>
    <w:rsid w:val="008560E2"/>
    <w:rsid w:val="00860132"/>
    <w:rsid w:val="00886EBF"/>
    <w:rsid w:val="008A52BE"/>
    <w:rsid w:val="008B111A"/>
    <w:rsid w:val="00910E0E"/>
    <w:rsid w:val="00914753"/>
    <w:rsid w:val="00954A17"/>
    <w:rsid w:val="00A03BBD"/>
    <w:rsid w:val="00A333B1"/>
    <w:rsid w:val="00A416B1"/>
    <w:rsid w:val="00A61EFD"/>
    <w:rsid w:val="00AA4570"/>
    <w:rsid w:val="00AA630A"/>
    <w:rsid w:val="00AD1801"/>
    <w:rsid w:val="00AE0C19"/>
    <w:rsid w:val="00AE3D1A"/>
    <w:rsid w:val="00B03909"/>
    <w:rsid w:val="00B057AB"/>
    <w:rsid w:val="00B146E5"/>
    <w:rsid w:val="00B36754"/>
    <w:rsid w:val="00B40ECD"/>
    <w:rsid w:val="00BA23F0"/>
    <w:rsid w:val="00BB3BC7"/>
    <w:rsid w:val="00C00798"/>
    <w:rsid w:val="00C4668A"/>
    <w:rsid w:val="00C54636"/>
    <w:rsid w:val="00CA53B2"/>
    <w:rsid w:val="00CB1F53"/>
    <w:rsid w:val="00CE624B"/>
    <w:rsid w:val="00D02F99"/>
    <w:rsid w:val="00D13271"/>
    <w:rsid w:val="00D14471"/>
    <w:rsid w:val="00D417A1"/>
    <w:rsid w:val="00D504B7"/>
    <w:rsid w:val="00D617B8"/>
    <w:rsid w:val="00D715F7"/>
    <w:rsid w:val="00D72925"/>
    <w:rsid w:val="00DD7B5F"/>
    <w:rsid w:val="00DE7849"/>
    <w:rsid w:val="00E05650"/>
    <w:rsid w:val="00E05E8B"/>
    <w:rsid w:val="00E07AA1"/>
    <w:rsid w:val="00E30A9F"/>
    <w:rsid w:val="00E366AB"/>
    <w:rsid w:val="00E76E34"/>
    <w:rsid w:val="00EC6F64"/>
    <w:rsid w:val="00ED7F81"/>
    <w:rsid w:val="00F34502"/>
    <w:rsid w:val="00F56396"/>
    <w:rsid w:val="00F765C6"/>
    <w:rsid w:val="00F91BB1"/>
    <w:rsid w:val="00FB77A1"/>
    <w:rsid w:val="00FC24B5"/>
    <w:rsid w:val="01C67C98"/>
    <w:rsid w:val="2A0804DF"/>
    <w:rsid w:val="2FED07A5"/>
    <w:rsid w:val="39734A7D"/>
    <w:rsid w:val="5DC77920"/>
    <w:rsid w:val="602A730B"/>
    <w:rsid w:val="697733A7"/>
    <w:rsid w:val="78386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 w:type="table" w:customStyle="1" w:styleId="13">
    <w:name w:val="网格型1"/>
    <w:basedOn w:val="6"/>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网格型3"/>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列出段落1"/>
    <w:basedOn w:val="1"/>
    <w:qFormat/>
    <w:uiPriority w:val="0"/>
    <w:pPr>
      <w:ind w:firstLine="420" w:firstLineChars="200"/>
    </w:pPr>
    <w:rPr>
      <w:rFonts w:ascii="Calibri" w:hAnsi="Calibri" w:eastAsia="宋体" w:cs="Times New Roman"/>
      <w:szCs w:val="21"/>
    </w:rPr>
  </w:style>
  <w:style w:type="paragraph" w:styleId="16">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2719F-6E0E-41CD-87A5-B7BBDDCF789B}">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Pages>
  <Words>1151</Words>
  <Characters>6567</Characters>
  <Lines>54</Lines>
  <Paragraphs>15</Paragraphs>
  <TotalTime>3</TotalTime>
  <ScaleCrop>false</ScaleCrop>
  <LinksUpToDate>false</LinksUpToDate>
  <CharactersWithSpaces>7703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赵帅</cp:lastModifiedBy>
  <cp:lastPrinted>2020-12-24T07:17:00Z</cp:lastPrinted>
  <dcterms:modified xsi:type="dcterms:W3CDTF">2023-09-30T04:45:54Z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3C243FA5DB4C41DEA1A5962289EB7D92</vt:lpwstr>
  </property>
</Properties>
</file>