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田径主修（二）</w:t>
      </w:r>
      <w:r>
        <w:rPr>
          <w:rFonts w:hint="eastAsia" w:ascii="黑体" w:hAnsi="黑体" w:eastAsia="黑体"/>
          <w:sz w:val="32"/>
          <w:szCs w:val="32"/>
        </w:rPr>
        <w:t>》课程教学大纲</w:t>
      </w:r>
    </w:p>
    <w:p>
      <w:pPr>
        <w:pStyle w:val="2"/>
        <w:spacing w:before="156" w:beforeLines="50" w:after="156" w:afterLines="50"/>
        <w:ind w:firstLine="562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6"/>
        <w:tblW w:w="86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287"/>
        <w:gridCol w:w="1109"/>
        <w:gridCol w:w="31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287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Majored in track and field Ⅱ</w:t>
            </w:r>
          </w:p>
        </w:tc>
        <w:tc>
          <w:tcPr>
            <w:tcW w:w="1109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3167" w:type="dxa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color w:val="FF0000"/>
                <w:highlight w:val="yellow"/>
                <w:lang w:val="en-US" w:eastAsia="zh-CN"/>
              </w:rPr>
            </w:pPr>
            <w:r>
              <w:rPr>
                <w:rFonts w:hint="default" w:ascii="宋体" w:hAnsi="宋体" w:eastAsia="宋体"/>
                <w:color w:val="auto"/>
                <w:highlight w:val="none"/>
                <w:lang w:val="en-US" w:eastAsia="zh-CN"/>
              </w:rPr>
              <w:t>PEED606</w:t>
            </w:r>
            <w:r>
              <w:rPr>
                <w:rFonts w:hint="eastAsia" w:ascii="宋体" w:hAnsi="宋体" w:eastAsia="宋体"/>
                <w:color w:val="auto"/>
                <w:highlight w:val="no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287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专业选修课程</w:t>
            </w:r>
          </w:p>
        </w:tc>
        <w:tc>
          <w:tcPr>
            <w:tcW w:w="1109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3167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2021级</w:t>
            </w:r>
            <w:r>
              <w:rPr>
                <w:rFonts w:hint="eastAsia" w:ascii="宋体" w:hAnsi="宋体" w:eastAsia="宋体"/>
              </w:rPr>
              <w:t>体育教育（师范）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287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ascii="宋体" w:hAnsi="宋体" w:eastAsia="宋体"/>
              </w:rPr>
              <w:t>2.0</w:t>
            </w:r>
          </w:p>
        </w:tc>
        <w:tc>
          <w:tcPr>
            <w:tcW w:w="1109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3167" w:type="dxa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287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徐建荣、张宝峰</w:t>
            </w:r>
          </w:p>
        </w:tc>
        <w:tc>
          <w:tcPr>
            <w:tcW w:w="1109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3167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202</w:t>
            </w:r>
            <w:r>
              <w:rPr>
                <w:rFonts w:hint="eastAsia" w:ascii="宋体" w:hAnsi="宋体" w:eastAsia="宋体"/>
                <w:lang w:val="en-US" w:eastAsia="zh-CN"/>
              </w:rPr>
              <w:t>2</w:t>
            </w:r>
            <w:r>
              <w:rPr>
                <w:rFonts w:hint="eastAsia" w:ascii="宋体" w:hAnsi="宋体" w:eastAsia="宋体"/>
              </w:rPr>
              <w:t>年</w:t>
            </w:r>
            <w:r>
              <w:rPr>
                <w:rFonts w:hint="eastAsia" w:ascii="宋体" w:hAnsi="宋体" w:eastAsia="宋体"/>
                <w:lang w:val="en-US" w:eastAsia="zh-CN"/>
              </w:rPr>
              <w:t>6</w:t>
            </w:r>
            <w:r>
              <w:rPr>
                <w:rFonts w:hint="eastAsia" w:ascii="宋体" w:hAnsi="宋体" w:eastAsia="宋体"/>
              </w:rPr>
              <w:t>月</w:t>
            </w:r>
            <w:r>
              <w:rPr>
                <w:rFonts w:hint="eastAsia" w:ascii="宋体" w:hAnsi="宋体" w:eastAsia="宋体"/>
                <w:lang w:val="en-US" w:eastAsia="zh-CN"/>
              </w:rPr>
              <w:t>5</w:t>
            </w:r>
            <w:r>
              <w:rPr>
                <w:rFonts w:hint="eastAsia" w:ascii="宋体" w:hAnsi="宋体" w:eastAsia="宋体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文超主编，《田径运动高级教程》（</w:t>
            </w:r>
            <w:r>
              <w:rPr>
                <w:rFonts w:hint="eastAsia" w:ascii="宋体" w:hAnsi="宋体" w:eastAsia="宋体"/>
                <w:lang w:eastAsia="zh-CN"/>
              </w:rPr>
              <w:t>第三版</w:t>
            </w:r>
            <w:r>
              <w:rPr>
                <w:rFonts w:hint="eastAsia" w:ascii="宋体" w:hAnsi="宋体" w:eastAsia="宋体"/>
              </w:rPr>
              <w:t>），</w:t>
            </w:r>
            <w:r>
              <w:rPr>
                <w:rFonts w:hint="eastAsia" w:ascii="宋体" w:hAnsi="宋体" w:eastAsia="宋体"/>
                <w:lang w:eastAsia="zh-CN"/>
              </w:rPr>
              <w:t>人民体育</w:t>
            </w:r>
            <w:r>
              <w:rPr>
                <w:rFonts w:hint="eastAsia" w:ascii="宋体" w:hAnsi="宋体" w:eastAsia="宋体"/>
              </w:rPr>
              <w:t>出版社，20</w:t>
            </w:r>
            <w:r>
              <w:rPr>
                <w:rFonts w:hint="eastAsia" w:ascii="宋体" w:hAnsi="宋体" w:eastAsia="宋体"/>
                <w:lang w:val="en-US" w:eastAsia="zh-CN"/>
              </w:rPr>
              <w:t>13</w:t>
            </w:r>
            <w:r>
              <w:rPr>
                <w:rFonts w:hint="eastAsia" w:ascii="宋体" w:hAnsi="宋体" w:eastAsia="宋体"/>
              </w:rPr>
              <w:t>年</w:t>
            </w:r>
            <w:r>
              <w:rPr>
                <w:rFonts w:hint="eastAsia" w:ascii="宋体" w:hAnsi="宋体" w:eastAsia="宋体"/>
                <w:lang w:val="en-US" w:eastAsia="zh-CN"/>
              </w:rPr>
              <w:t>2月</w:t>
            </w:r>
            <w:r>
              <w:rPr>
                <w:rFonts w:hint="eastAsia" w:ascii="宋体" w:hAnsi="宋体" w:eastAsia="宋体"/>
              </w:rPr>
              <w:t>。</w:t>
            </w:r>
          </w:p>
        </w:tc>
      </w:tr>
    </w:tbl>
    <w:p>
      <w:pPr>
        <w:pStyle w:val="2"/>
        <w:spacing w:before="156" w:beforeLines="50" w:after="156" w:afterLines="50"/>
        <w:ind w:firstLine="562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二、课程目标</w:t>
      </w:r>
    </w:p>
    <w:p>
      <w:pPr>
        <w:pStyle w:val="2"/>
        <w:spacing w:before="156" w:beforeLines="50" w:after="156" w:afterLines="50"/>
        <w:ind w:firstLine="480" w:firstLineChars="200"/>
        <w:rPr>
          <w:rFonts w:ascii="黑体" w:hAnsi="黑体" w:eastAsia="黑体" w:cs="宋体"/>
          <w:b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（一）</w:t>
      </w: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400" w:lineRule="exact"/>
        <w:ind w:firstLine="420" w:firstLineChars="200"/>
        <w:textAlignment w:val="auto"/>
        <w:rPr>
          <w:rFonts w:hint="eastAsia" w:hAnsi="宋体" w:cs="宋体"/>
        </w:rPr>
      </w:pPr>
      <w:r>
        <w:rPr>
          <w:rFonts w:hint="eastAsia" w:hAnsi="宋体" w:cs="宋体"/>
        </w:rPr>
        <w:t>《</w:t>
      </w:r>
      <w:r>
        <w:rPr>
          <w:rFonts w:hint="eastAsia" w:hAnsi="宋体" w:cs="宋体"/>
          <w:lang w:val="en-US" w:eastAsia="zh-CN"/>
        </w:rPr>
        <w:t>田径主修（二）</w:t>
      </w:r>
      <w:r>
        <w:rPr>
          <w:rFonts w:hint="eastAsia" w:hAnsi="宋体" w:cs="宋体"/>
        </w:rPr>
        <w:t>》是一门专业选修课程，此课程将贯彻和落实党和国家“立德树人”、“以学生为本”的教育方针。课程教学所要达到的总目标：通过训练提高学生专业技战术水平和竞赛能力，使学生掌握</w:t>
      </w:r>
      <w:r>
        <w:rPr>
          <w:rFonts w:hint="eastAsia" w:hAnsi="宋体" w:cs="宋体"/>
          <w:lang w:val="en-US" w:eastAsia="zh-CN"/>
        </w:rPr>
        <w:t>田径</w:t>
      </w:r>
      <w:r>
        <w:rPr>
          <w:rFonts w:hint="eastAsia" w:hAnsi="宋体" w:cs="宋体"/>
        </w:rPr>
        <w:t>训练的一般理论与方法，了解教练员工作的基本方法与程序，对</w:t>
      </w:r>
      <w:r>
        <w:rPr>
          <w:rFonts w:hint="eastAsia" w:hAnsi="宋体" w:cs="宋体"/>
          <w:lang w:val="en-US" w:eastAsia="zh-CN"/>
        </w:rPr>
        <w:t>田径</w:t>
      </w:r>
      <w:r>
        <w:rPr>
          <w:rFonts w:hint="eastAsia" w:hAnsi="宋体" w:cs="宋体"/>
        </w:rPr>
        <w:t>训练形成一定的直观感受，初步掌握</w:t>
      </w:r>
      <w:r>
        <w:rPr>
          <w:rFonts w:hint="eastAsia" w:hAnsi="宋体" w:cs="宋体"/>
          <w:lang w:val="en-US" w:eastAsia="zh-CN"/>
        </w:rPr>
        <w:t>田径</w:t>
      </w:r>
      <w:r>
        <w:rPr>
          <w:rFonts w:hint="eastAsia" w:hAnsi="宋体" w:cs="宋体"/>
        </w:rPr>
        <w:t>训练内容的安排和设置、运动负荷的安排与调整，以及</w:t>
      </w:r>
      <w:r>
        <w:rPr>
          <w:rFonts w:hint="eastAsia" w:hAnsi="宋体" w:cs="宋体"/>
          <w:lang w:val="en-US" w:eastAsia="zh-CN"/>
        </w:rPr>
        <w:t>田径技</w:t>
      </w:r>
      <w:r>
        <w:rPr>
          <w:rFonts w:hint="eastAsia" w:hAnsi="宋体" w:cs="宋体"/>
        </w:rPr>
        <w:t>战术配合设置的方法和原理，提高学生</w:t>
      </w:r>
      <w:r>
        <w:rPr>
          <w:rFonts w:hint="eastAsia" w:hAnsi="宋体" w:cs="宋体"/>
          <w:lang w:val="en-US" w:eastAsia="zh-CN"/>
        </w:rPr>
        <w:t>田径</w:t>
      </w:r>
      <w:r>
        <w:rPr>
          <w:rFonts w:hint="eastAsia" w:hAnsi="宋体" w:cs="宋体"/>
        </w:rPr>
        <w:t>训练和竞赛指挥的能力，培养学生从事</w:t>
      </w:r>
      <w:r>
        <w:rPr>
          <w:rFonts w:hint="eastAsia" w:hAnsi="宋体" w:cs="宋体"/>
          <w:lang w:val="en-US" w:eastAsia="zh-CN"/>
        </w:rPr>
        <w:t>田径</w:t>
      </w:r>
      <w:r>
        <w:rPr>
          <w:rFonts w:hint="eastAsia" w:hAnsi="宋体" w:cs="宋体"/>
        </w:rPr>
        <w:t>训练、竞赛指挥、竞赛组织管理的能力以及</w:t>
      </w:r>
      <w:r>
        <w:rPr>
          <w:rFonts w:hint="eastAsia" w:hAnsi="宋体" w:cs="宋体"/>
          <w:lang w:val="en-US" w:eastAsia="zh-CN"/>
        </w:rPr>
        <w:t>田径</w:t>
      </w:r>
      <w:r>
        <w:rPr>
          <w:rFonts w:hint="eastAsia" w:hAnsi="宋体" w:cs="宋体"/>
        </w:rPr>
        <w:t>竞赛裁判工作的能力。</w:t>
      </w: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（二）课程目标：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2" w:firstLineChars="200"/>
        <w:textAlignment w:val="auto"/>
        <w:rPr>
          <w:rFonts w:hint="default" w:hAnsi="宋体" w:eastAsia="宋体" w:cs="宋体"/>
          <w:b/>
          <w:lang w:val="en-US" w:eastAsia="zh-CN"/>
        </w:rPr>
      </w:pPr>
      <w:r>
        <w:rPr>
          <w:rFonts w:hint="eastAsia" w:hAnsi="宋体" w:cs="宋体"/>
          <w:b/>
        </w:rPr>
        <w:t>课程目标1：</w:t>
      </w:r>
      <w:r>
        <w:rPr>
          <w:rFonts w:hint="eastAsia" w:hAnsi="宋体" w:cs="宋体"/>
          <w:b/>
          <w:lang w:val="en-US" w:eastAsia="zh-CN"/>
        </w:rPr>
        <w:t>师德师风建设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default" w:hAnsi="宋体" w:eastAsia="宋体" w:cs="宋体"/>
          <w:lang w:val="en-US" w:eastAsia="zh-CN"/>
        </w:rPr>
      </w:pPr>
      <w:r>
        <w:rPr>
          <w:rFonts w:hint="eastAsia" w:hAnsi="宋体" w:cs="宋体"/>
        </w:rPr>
        <w:t>1</w:t>
      </w:r>
      <w:r>
        <w:rPr>
          <w:rFonts w:hint="eastAsia" w:hAnsi="宋体" w:cs="宋体"/>
          <w:lang w:eastAsia="zh-CN"/>
        </w:rPr>
        <w:t>.</w:t>
      </w:r>
      <w:r>
        <w:rPr>
          <w:rFonts w:hint="eastAsia" w:hAnsi="宋体" w:cs="宋体"/>
        </w:rPr>
        <w:t>1</w:t>
      </w:r>
      <w:r>
        <w:rPr>
          <w:rFonts w:hint="eastAsia" w:hAnsi="宋体" w:cs="宋体"/>
          <w:lang w:val="en-US" w:eastAsia="zh-CN"/>
        </w:rPr>
        <w:t xml:space="preserve"> 坚持党的领导，以爱国爱党为基础，以社会主义核心价值观为引导，帮助学生建立正确的、积极的人生观、价值观和职业观。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Ansi="宋体" w:cs="宋体"/>
        </w:rPr>
      </w:pPr>
      <w:r>
        <w:rPr>
          <w:rFonts w:hAnsi="宋体" w:cs="宋体"/>
        </w:rPr>
        <w:t>1</w:t>
      </w:r>
      <w:r>
        <w:rPr>
          <w:rFonts w:hint="eastAsia" w:hAnsi="宋体" w:cs="宋体"/>
          <w:lang w:eastAsia="zh-CN"/>
        </w:rPr>
        <w:t>.</w:t>
      </w:r>
      <w:r>
        <w:rPr>
          <w:rFonts w:hint="eastAsia" w:hAnsi="宋体" w:cs="宋体"/>
        </w:rPr>
        <w:t>2</w:t>
      </w:r>
      <w:r>
        <w:rPr>
          <w:rFonts w:hint="eastAsia" w:hAnsi="宋体" w:cs="宋体"/>
          <w:lang w:val="en-US" w:eastAsia="zh-CN"/>
        </w:rPr>
        <w:t xml:space="preserve"> 培养学生对体育教师职业的理解和认同，建立完善的师德师风理念，学会在教学过程中践行爱生、爱教情怀。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2" w:firstLineChars="200"/>
        <w:textAlignment w:val="auto"/>
        <w:rPr>
          <w:rFonts w:hint="default" w:hAnsi="宋体" w:eastAsia="宋体" w:cs="宋体"/>
          <w:b/>
          <w:lang w:val="en-US" w:eastAsia="zh-CN"/>
        </w:rPr>
      </w:pPr>
      <w:r>
        <w:rPr>
          <w:rFonts w:hint="eastAsia" w:hAnsi="宋体" w:cs="宋体"/>
          <w:b/>
        </w:rPr>
        <w:t>课程目标2：</w:t>
      </w:r>
      <w:r>
        <w:rPr>
          <w:rFonts w:hint="eastAsia" w:hAnsi="宋体" w:cs="宋体"/>
          <w:b/>
          <w:lang w:val="en-US" w:eastAsia="zh-CN"/>
        </w:rPr>
        <w:t>掌握田径训练与比赛的知识和技术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default" w:hAnsi="宋体" w:eastAsia="宋体" w:cs="宋体"/>
          <w:lang w:val="en-US" w:eastAsia="zh-CN"/>
        </w:rPr>
      </w:pPr>
      <w:r>
        <w:rPr>
          <w:rFonts w:hint="eastAsia" w:hAnsi="宋体" w:cs="宋体"/>
        </w:rPr>
        <w:t>2</w:t>
      </w:r>
      <w:r>
        <w:rPr>
          <w:rFonts w:hint="eastAsia" w:hAnsi="宋体" w:cs="宋体"/>
          <w:lang w:eastAsia="zh-CN"/>
        </w:rPr>
        <w:t>.</w:t>
      </w:r>
      <w:r>
        <w:rPr>
          <w:rFonts w:hint="eastAsia" w:hAnsi="宋体" w:cs="宋体"/>
        </w:rPr>
        <w:t>1</w:t>
      </w:r>
      <w:r>
        <w:rPr>
          <w:rFonts w:hint="eastAsia" w:hAnsi="宋体" w:cs="宋体"/>
          <w:lang w:val="en-US" w:eastAsia="zh-CN"/>
        </w:rPr>
        <w:t xml:space="preserve"> 熟练掌握与田径训练相关的健康、体能、技战术和临场执教的教练知识，田径比赛的组织和规划知识，以及田径比赛裁判工作所需知识。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hAnsi="宋体" w:cs="宋体"/>
          <w:lang w:val="en-US" w:eastAsia="zh-CN"/>
        </w:rPr>
      </w:pPr>
      <w:r>
        <w:rPr>
          <w:rFonts w:hAnsi="宋体" w:cs="宋体"/>
        </w:rPr>
        <w:t>2</w:t>
      </w:r>
      <w:r>
        <w:rPr>
          <w:rFonts w:hint="eastAsia" w:hAnsi="宋体" w:cs="宋体"/>
          <w:lang w:eastAsia="zh-CN"/>
        </w:rPr>
        <w:t>.</w:t>
      </w:r>
      <w:r>
        <w:rPr>
          <w:rFonts w:hint="eastAsia" w:hAnsi="宋体" w:cs="宋体"/>
        </w:rPr>
        <w:t>2</w:t>
      </w:r>
      <w:r>
        <w:rPr>
          <w:rFonts w:hint="eastAsia" w:hAnsi="宋体" w:cs="宋体"/>
          <w:lang w:val="en-US" w:eastAsia="zh-CN"/>
        </w:rPr>
        <w:t xml:space="preserve"> 学生能够熟练掌握和运用田径运动各种基本技术，并在此基础上发展个人特长项目；学生应能够临场执行田径基本技战术，并具备一定的临场应变能力。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default" w:hAnsi="宋体" w:cs="宋体"/>
          <w:lang w:val="en-US" w:eastAsia="zh-CN"/>
        </w:rPr>
      </w:pPr>
      <w:r>
        <w:rPr>
          <w:rFonts w:hint="eastAsia" w:hAnsi="宋体" w:cs="宋体"/>
          <w:lang w:val="en-US" w:eastAsia="zh-CN"/>
        </w:rPr>
        <w:t>2.3 学生应熟练掌握田径和运用训练和比赛常用的基本技术设备，并对前沿技术信息保持跟进。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2" w:firstLineChars="200"/>
        <w:textAlignment w:val="auto"/>
        <w:rPr>
          <w:rFonts w:hint="default" w:hAnsi="宋体" w:eastAsia="宋体" w:cs="宋体"/>
          <w:b/>
          <w:lang w:val="en-US" w:eastAsia="zh-CN"/>
        </w:rPr>
      </w:pPr>
      <w:r>
        <w:rPr>
          <w:rFonts w:hint="eastAsia" w:hAnsi="宋体" w:cs="宋体"/>
          <w:b/>
        </w:rPr>
        <w:t>课程目标</w:t>
      </w:r>
      <w:r>
        <w:rPr>
          <w:rFonts w:hint="eastAsia" w:hAnsi="宋体" w:cs="宋体"/>
          <w:b/>
          <w:lang w:val="en-US" w:eastAsia="zh-CN"/>
        </w:rPr>
        <w:t>3</w:t>
      </w:r>
      <w:r>
        <w:rPr>
          <w:rFonts w:hint="eastAsia" w:hAnsi="宋体" w:cs="宋体"/>
          <w:b/>
        </w:rPr>
        <w:t>：</w:t>
      </w:r>
      <w:r>
        <w:rPr>
          <w:rFonts w:hint="eastAsia" w:hAnsi="宋体" w:cs="宋体"/>
          <w:b/>
          <w:lang w:val="en-US" w:eastAsia="zh-CN"/>
        </w:rPr>
        <w:t>提升基础教育体育课教学水平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default" w:hAnsi="宋体" w:cs="宋体"/>
          <w:lang w:val="en-US" w:eastAsia="zh-CN"/>
        </w:rPr>
      </w:pPr>
      <w:r>
        <w:rPr>
          <w:rFonts w:hint="eastAsia" w:hAnsi="宋体" w:cs="宋体"/>
          <w:lang w:val="en-US" w:eastAsia="zh-CN"/>
        </w:rPr>
        <w:t>3.1 通过体育课（田径单元）教学实践和模拟，学生应掌握体育课教学基本规律和原则，以及各种教学方式方法，并类推到其他项目单元中去。在规范教学的基础上，学生应发展出个人教学风格，开发针对不同教学对象和环境的适应能力，提高学科教学知识水平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0"/>
        <w:textAlignment w:val="auto"/>
        <w:rPr>
          <w:rFonts w:hint="eastAsia" w:hAnsi="宋体" w:cs="宋体"/>
          <w:lang w:val="en-US" w:eastAsia="zh-CN"/>
        </w:rPr>
      </w:pPr>
      <w:r>
        <w:rPr>
          <w:rFonts w:hint="eastAsia" w:hAnsi="宋体" w:cs="宋体"/>
          <w:lang w:val="en-US" w:eastAsia="zh-CN"/>
        </w:rPr>
        <w:t>3.2 适应“双减”政策，发展学生针对课后体育活动的组织和辅导能力。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hAnsi="宋体" w:cs="宋体"/>
          <w:lang w:val="en-US" w:eastAsia="zh-CN"/>
        </w:rPr>
      </w:pPr>
      <w:r>
        <w:rPr>
          <w:rFonts w:hint="eastAsia" w:hAnsi="宋体" w:cs="宋体"/>
          <w:lang w:val="en-US" w:eastAsia="zh-CN"/>
        </w:rPr>
        <w:t>3.3 学生应具备在体育课中践行爱国主义教育的能力，能够通过体育教学培养中小学生在德、智、体、美、劳共同发展。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2" w:firstLineChars="200"/>
        <w:textAlignment w:val="auto"/>
        <w:rPr>
          <w:rFonts w:hint="default" w:hAnsi="宋体" w:eastAsia="宋体" w:cs="宋体"/>
          <w:b/>
          <w:lang w:val="en-US" w:eastAsia="zh-CN"/>
        </w:rPr>
      </w:pPr>
      <w:r>
        <w:rPr>
          <w:rFonts w:hint="eastAsia" w:hAnsi="宋体" w:cs="宋体"/>
          <w:b/>
        </w:rPr>
        <w:t>课程目标</w:t>
      </w:r>
      <w:r>
        <w:rPr>
          <w:rFonts w:hint="eastAsia" w:hAnsi="宋体" w:cs="宋体"/>
          <w:b/>
          <w:lang w:val="en-US" w:eastAsia="zh-CN"/>
        </w:rPr>
        <w:t>4</w:t>
      </w:r>
      <w:r>
        <w:rPr>
          <w:rFonts w:hint="eastAsia" w:hAnsi="宋体" w:cs="宋体"/>
          <w:b/>
        </w:rPr>
        <w:t>：</w:t>
      </w:r>
      <w:r>
        <w:rPr>
          <w:rFonts w:hint="eastAsia" w:hAnsi="宋体" w:cs="宋体"/>
          <w:b/>
          <w:lang w:val="en-US" w:eastAsia="zh-CN"/>
        </w:rPr>
        <w:t>树立终身学习理念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200"/>
        <w:textAlignment w:val="auto"/>
        <w:rPr>
          <w:rFonts w:hint="default" w:hAnsi="宋体" w:cs="宋体"/>
          <w:lang w:val="en-US" w:eastAsia="zh-CN"/>
        </w:rPr>
      </w:pPr>
      <w:r>
        <w:rPr>
          <w:rFonts w:hint="eastAsia" w:hAnsi="宋体" w:cs="宋体"/>
          <w:lang w:val="en-US" w:eastAsia="zh-CN"/>
        </w:rPr>
        <w:t>4.1 学生应对终身学习理念具备深刻的理解，不断学习和探索田径运动国内外的前沿知识，提高自身的田径竞赛和教练能力。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0"/>
        <w:textAlignment w:val="auto"/>
        <w:rPr>
          <w:rFonts w:hint="default" w:hAnsi="宋体" w:cs="宋体"/>
          <w:lang w:val="en-US" w:eastAsia="zh-CN"/>
        </w:rPr>
      </w:pPr>
      <w:r>
        <w:rPr>
          <w:rFonts w:hint="eastAsia" w:hAnsi="宋体" w:cs="宋体"/>
          <w:lang w:val="en-US" w:eastAsia="zh-CN"/>
        </w:rPr>
        <w:t>4.2 学生应能够理解和自觉进行体育教学能力的不断学习和提高，对国内外先进的体育教学方法进行持续的探索和学习，了解在职进修的各种渠道，为提高自身教学水平做好规划。</w:t>
      </w: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>
      <w:pPr>
        <w:pStyle w:val="2"/>
        <w:spacing w:before="156" w:beforeLines="50" w:after="156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 xml:space="preserve">表1：课程目标与课程内容、毕业要求的对应关系表 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1"/>
        <w:gridCol w:w="655"/>
        <w:gridCol w:w="3392"/>
        <w:gridCol w:w="653"/>
        <w:gridCol w:w="34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18" w:type="dxa"/>
            <w:gridSpan w:val="3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毕业要求</w:t>
            </w:r>
          </w:p>
        </w:tc>
        <w:tc>
          <w:tcPr>
            <w:tcW w:w="653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课程目标</w:t>
            </w:r>
          </w:p>
        </w:tc>
        <w:tc>
          <w:tcPr>
            <w:tcW w:w="3451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对应关系说明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371" w:type="dxa"/>
          </w:tcPr>
          <w:p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维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度</w:t>
            </w:r>
          </w:p>
        </w:tc>
        <w:tc>
          <w:tcPr>
            <w:tcW w:w="655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二级指标</w:t>
            </w:r>
          </w:p>
        </w:tc>
        <w:tc>
          <w:tcPr>
            <w:tcW w:w="339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指标点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51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1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践行师德</w:t>
            </w:r>
          </w:p>
        </w:tc>
        <w:tc>
          <w:tcPr>
            <w:tcW w:w="655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1-1师德规范</w:t>
            </w: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1-1-1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能在工作岗位践行社会主义核心价值观，具备我国现阶段社会主义政治认同、思想认同和情感认同。</w:t>
            </w:r>
          </w:p>
        </w:tc>
        <w:tc>
          <w:tcPr>
            <w:tcW w:w="653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课程目标1</w:t>
            </w:r>
          </w:p>
        </w:tc>
        <w:tc>
          <w:tcPr>
            <w:tcW w:w="3451" w:type="dxa"/>
            <w:vMerge w:val="restart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1.在教学活动中，教师以身作则，言传身教，培养学生的爱国主义情怀，建立爱国爱党和积极向上的世界观、人生观和价值观。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2.通过对田径运动的发展和社会关系的学习，使学生理解体育运动对社会文化发展的积极作用。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3.通过教学实践和教师的模范作用，帮助学生教师角色对学生世界观、人生观和价值观的巨大影响，深刻理解教师行业立德树人的根本任务，成为“四有”教师。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4.通过对田径运动各种训练、比赛和教学知识的学习，使学生了解田径运动对人体身心发展你的积极作用，提高对基础体育教育职业的认同感和责任感。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371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5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1-1-2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树立正确的世界观、人生观和价值观。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51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371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5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1-1-3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以立德树人为教师的根本任务，严格遵守职业道德规范，成为“四有”老师。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51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  <w:jc w:val="center"/>
        </w:trPr>
        <w:tc>
          <w:tcPr>
            <w:tcW w:w="371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5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1-2教育情怀</w:t>
            </w: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1-2-1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具有强烈的终身投身于我国体育教育事业的信念，认同体育教师工作的意义。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51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  <w:jc w:val="center"/>
        </w:trPr>
        <w:tc>
          <w:tcPr>
            <w:tcW w:w="371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5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1-2-2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深刻认识教师的言传身教对于引领和塑造学生人生观、生命观和价值观的重要作用。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51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2" w:hRule="atLeast"/>
          <w:jc w:val="center"/>
        </w:trPr>
        <w:tc>
          <w:tcPr>
            <w:tcW w:w="371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5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1-2-3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具有一定的人文底蕴和坚持不懈的科学探索精神，富有爱心，尊重学生，注重学生优良品质的培养和学习行为的养成，鼓励创新思维，成为学生的引路人。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51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71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2学会教学</w:t>
            </w:r>
          </w:p>
        </w:tc>
        <w:tc>
          <w:tcPr>
            <w:tcW w:w="655" w:type="dxa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2-1学科素养</w:t>
            </w: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2-1-1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具有学科内有序整合和跨学科相关整合的知识结构，熟练掌握体育与健康学科知识体系的基本知识、基本技能，熟练掌握中小学体育的教学方法和学生学习方法。</w:t>
            </w:r>
          </w:p>
        </w:tc>
        <w:tc>
          <w:tcPr>
            <w:tcW w:w="653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课程目标2</w:t>
            </w:r>
          </w:p>
        </w:tc>
        <w:tc>
          <w:tcPr>
            <w:tcW w:w="3451" w:type="dxa"/>
            <w:vMerge w:val="restart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通过田径训练和比赛相关的知识学习，使学生熟练掌握通过田径运动促进中小学生体质健康的基础知识。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2.通过田径单元教学实践，帮助学衡掌握并运用各种体育课教学教法，建立有自身特色的教学风格。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3.给予学生针对不同教学对象和环境的模拟和挑战，帮助学生建立成熟的学科教学知识，并能够较好的结合传统教学方法和现代科技信息技术。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371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5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2-2教学能力</w:t>
            </w: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2-2-1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能根据学校特色运动项目，不断提升自己的业务水平，适应学校体育工作开展特色课程的要求。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51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71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5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2-2-2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掌握和运用现代化信息技术手段，熟练使用电脑设计教学，具备较高的教学能力和教学研究能力。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51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371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3学会育人</w:t>
            </w:r>
          </w:p>
        </w:tc>
        <w:tc>
          <w:tcPr>
            <w:tcW w:w="655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3-1综合育人</w:t>
            </w: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3-1-1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初步掌握学生养成教育规律，掌握培养学生正确发展的途径与方法。</w:t>
            </w:r>
          </w:p>
        </w:tc>
        <w:tc>
          <w:tcPr>
            <w:tcW w:w="653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课程目标3</w:t>
            </w:r>
          </w:p>
        </w:tc>
        <w:tc>
          <w:tcPr>
            <w:tcW w:w="3451" w:type="dxa"/>
            <w:vMerge w:val="restart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透过田径训练和比赛，帮助学生理解田径运动蕴含的情感培养功能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通过教学实践，使学生掌握田径运动的育人价值，并能够较好得体现在教学活动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3.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学生应通过教学实践和实习来发展课后体育活动的组织和指导能力，理解体育课和课后体育活动指导原则的区别与联系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371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5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3-1-2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在教育实践中能够独立组织社团活动和主体教育活动，对学生进行爱国主义教育。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51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371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5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3-1-3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将知识学习、能力发展和思想品德养成有机结合，培养适应现代社会的文明和健康生活方式。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51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371" w:type="dxa"/>
            <w:vMerge w:val="restart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4学会发展</w:t>
            </w:r>
          </w:p>
        </w:tc>
        <w:tc>
          <w:tcPr>
            <w:tcW w:w="655" w:type="dxa"/>
            <w:vMerge w:val="restart"/>
          </w:tcPr>
          <w:p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4-1自主学习</w:t>
            </w: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4-1-1牢固树立终身学习观，不断探索学校体育的教学规律，时刻掌握国内外学校教育的发展动态和改革趋势。</w:t>
            </w:r>
          </w:p>
        </w:tc>
        <w:tc>
          <w:tcPr>
            <w:tcW w:w="653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课程目标4</w:t>
            </w:r>
          </w:p>
        </w:tc>
        <w:tc>
          <w:tcPr>
            <w:tcW w:w="3451" w:type="dxa"/>
            <w:vMerge w:val="restart"/>
          </w:tcPr>
          <w:p>
            <w:pPr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1.通过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田径课程的学习与训练，使学生建立终身学习和锻炼的习惯，并对国内外田径运动的发展进行不断的了解和探索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。</w:t>
            </w:r>
          </w:p>
          <w:p>
            <w:pPr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2.通过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田径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教学实践，使学生理解教学能力终身学习的重要性，理解教学能力需要与时俱进的必要性，养成在教学工作中不断学习的创新机身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371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5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4-1-2能结合工作实际不断提高业务水平，规划未来发展蓝图，能用批判性思维审视问题，具有创新精神，具备解决现实问题的能力。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51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371" w:type="dxa"/>
            <w:vMerge w:val="continue"/>
          </w:tcPr>
          <w:p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55" w:type="dxa"/>
            <w:vMerge w:val="restart"/>
          </w:tcPr>
          <w:p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4-2沟通合作</w:t>
            </w: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4-2-1能够在教学团队中间无障碍沟通，通过相互学习快速成长。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51" w:type="dxa"/>
            <w:vMerge w:val="restart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充分发挥田径运动的团队协作功能，提高学生的团队意识，理解有效沟通的重要性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2.通过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田径比赛和教学实践，养成学生的领导能力和风格，理解教练和教师在领导能力方面的区别与联系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371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5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4-2-2在日常工作中具有团队协作精神和较强的领导能力。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51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281" w:firstLineChars="100"/>
        <w:jc w:val="left"/>
        <w:rPr>
          <w:rFonts w:hint="default" w:eastAsia="黑体"/>
          <w:lang w:val="en-US" w:eastAsia="zh-CN"/>
        </w:rPr>
      </w:pPr>
      <w:r>
        <w:rPr>
          <w:rFonts w:hint="eastAsia" w:ascii="黑体" w:hAnsi="黑体" w:eastAsia="黑体"/>
          <w:b/>
          <w:sz w:val="28"/>
          <w:szCs w:val="28"/>
          <w:lang w:val="en-US" w:eastAsia="zh-CN"/>
        </w:rPr>
        <w:t>三</w:t>
      </w:r>
      <w:r>
        <w:rPr>
          <w:rFonts w:hint="eastAsia" w:ascii="黑体" w:hAnsi="黑体" w:eastAsia="黑体"/>
          <w:b/>
          <w:sz w:val="28"/>
          <w:szCs w:val="28"/>
        </w:rPr>
        <w:t>、</w:t>
      </w:r>
      <w:r>
        <w:rPr>
          <w:rFonts w:hint="eastAsia" w:ascii="黑体" w:hAnsi="黑体" w:eastAsia="黑体"/>
          <w:b/>
          <w:sz w:val="28"/>
          <w:szCs w:val="28"/>
          <w:lang w:val="en-US" w:eastAsia="zh-CN"/>
        </w:rPr>
        <w:t>教学内容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 w:rightChars="0" w:firstLine="241" w:firstLineChars="100"/>
        <w:textAlignment w:val="auto"/>
        <w:outlineLvl w:val="9"/>
        <w:rPr>
          <w:rFonts w:hint="eastAsia" w:ascii="黑体" w:hAnsi="黑体" w:eastAsia="黑体" w:cs="黑体"/>
          <w:b/>
          <w:bCs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sz w:val="24"/>
          <w:szCs w:val="24"/>
        </w:rPr>
        <w:t>（一）理论知识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jc w:val="left"/>
        <w:textAlignment w:val="auto"/>
        <w:outlineLvl w:val="2"/>
        <w:rPr>
          <w:rFonts w:hint="eastAsia" w:ascii="宋体" w:hAnsi="宋体"/>
          <w:szCs w:val="21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第一章 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单项</w:t>
      </w:r>
      <w:r>
        <w:rPr>
          <w:rFonts w:hint="eastAsia" w:ascii="黑体" w:hAnsi="黑体" w:eastAsia="黑体" w:cs="黑体"/>
          <w:sz w:val="24"/>
          <w:szCs w:val="24"/>
        </w:rPr>
        <w:t>技术发展趋势、技术分析与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青少年</w:t>
      </w:r>
      <w:r>
        <w:rPr>
          <w:rFonts w:hint="eastAsia" w:ascii="黑体" w:hAnsi="黑体" w:eastAsia="黑体" w:cs="黑体"/>
          <w:sz w:val="24"/>
          <w:szCs w:val="24"/>
        </w:rPr>
        <w:t>训练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jc w:val="left"/>
        <w:textAlignment w:val="auto"/>
        <w:outlineLvl w:val="2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教学重点：</w:t>
      </w:r>
      <w:r>
        <w:rPr>
          <w:rFonts w:hint="eastAsia" w:ascii="宋体" w:hAnsi="宋体" w:eastAsia="宋体" w:cs="宋体"/>
          <w:szCs w:val="21"/>
          <w:lang w:eastAsia="zh-CN"/>
        </w:rPr>
        <w:t>中小学田径项目的业余训练特点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jc w:val="left"/>
        <w:textAlignment w:val="auto"/>
        <w:outlineLvl w:val="2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szCs w:val="21"/>
          <w:lang w:eastAsia="zh-CN"/>
        </w:rPr>
        <w:t>思考题：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jc w:val="left"/>
        <w:textAlignment w:val="auto"/>
        <w:outlineLvl w:val="2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1.中学业余训练的特点?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jc w:val="left"/>
        <w:textAlignment w:val="auto"/>
        <w:outlineLvl w:val="2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2.小学生发展身体素质的敏感期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jc w:val="left"/>
        <w:textAlignment w:val="auto"/>
        <w:outlineLvl w:val="2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3.小学生力量训练的特点是什么？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jc w:val="left"/>
        <w:textAlignment w:val="auto"/>
        <w:outlineLvl w:val="2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4.速度包括那三个方面？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jc w:val="left"/>
        <w:textAlignment w:val="auto"/>
        <w:outlineLvl w:val="2"/>
        <w:rPr>
          <w:rFonts w:hint="eastAsia" w:ascii="黑体" w:hAnsi="黑体" w:eastAsia="黑体" w:cs="黑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5.耐力素质训练的注意事项是什么？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241" w:firstLineChars="100"/>
        <w:jc w:val="left"/>
        <w:textAlignment w:val="auto"/>
        <w:outlineLvl w:val="1"/>
        <w:rPr>
          <w:rFonts w:hint="eastAsia" w:ascii="黑体" w:hAnsi="黑体" w:eastAsia="黑体" w:cs="黑体"/>
          <w:b/>
          <w:bCs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sz w:val="24"/>
          <w:szCs w:val="24"/>
        </w:rPr>
        <w:t>（二）技术部分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0" w:firstLineChars="0"/>
        <w:jc w:val="left"/>
        <w:textAlignment w:val="auto"/>
        <w:outlineLvl w:val="2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第一章 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蹲踞式跳远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200"/>
        <w:jc w:val="left"/>
        <w:textAlignment w:val="auto"/>
        <w:rPr>
          <w:rFonts w:hint="eastAsia" w:ascii="宋体" w:hAnsi="宋体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教学重点：蹲踞式跳远起跳的基本技术要求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420"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思考题：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1.起跳技术的动作要领是什么？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2.如何组织教学提高练习密度?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/>
        <w:jc w:val="left"/>
        <w:textAlignment w:val="auto"/>
        <w:rPr>
          <w:rFonts w:hint="eastAsia" w:ascii="黑体" w:eastAsia="黑体"/>
          <w:b/>
          <w:bCs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3.跳远教学中的安全事项是什么?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0" w:firstLineChars="0"/>
        <w:jc w:val="left"/>
        <w:textAlignment w:val="auto"/>
        <w:outlineLvl w:val="2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第二章 挺身式跳远技术与教学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0"/>
        <w:jc w:val="left"/>
        <w:textAlignment w:val="auto"/>
        <w:outlineLvl w:val="2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教学重点：挺身式</w:t>
      </w:r>
      <w:r>
        <w:rPr>
          <w:rFonts w:hint="eastAsia" w:ascii="宋体" w:hAnsi="宋体" w:eastAsia="宋体" w:cs="宋体"/>
          <w:szCs w:val="21"/>
          <w:lang w:val="en-US" w:eastAsia="zh-CN"/>
        </w:rPr>
        <w:t>跳远</w:t>
      </w:r>
      <w:r>
        <w:rPr>
          <w:rFonts w:hint="eastAsia" w:ascii="宋体" w:hAnsi="宋体" w:eastAsia="宋体" w:cs="宋体"/>
          <w:szCs w:val="21"/>
        </w:rPr>
        <w:t>技术</w:t>
      </w:r>
      <w:r>
        <w:rPr>
          <w:rFonts w:hint="eastAsia" w:ascii="宋体" w:hAnsi="宋体" w:eastAsia="宋体" w:cs="宋体"/>
          <w:szCs w:val="21"/>
          <w:lang w:eastAsia="zh-CN"/>
        </w:rPr>
        <w:t>与青少年</w:t>
      </w:r>
      <w:r>
        <w:rPr>
          <w:rFonts w:hint="eastAsia" w:ascii="宋体" w:hAnsi="宋体" w:eastAsia="宋体" w:cs="宋体"/>
          <w:szCs w:val="21"/>
        </w:rPr>
        <w:t>跳远训练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0"/>
        <w:jc w:val="left"/>
        <w:textAlignment w:val="auto"/>
        <w:outlineLvl w:val="2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思考题：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0"/>
        <w:jc w:val="left"/>
        <w:textAlignment w:val="auto"/>
        <w:outlineLvl w:val="2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1.挺身式跳远与蹲踞式跳远的技术区别在哪里？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0"/>
        <w:jc w:val="left"/>
        <w:textAlignment w:val="auto"/>
        <w:outlineLvl w:val="2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2.说出挺身式跳远技术的技术口诀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0"/>
        <w:jc w:val="left"/>
        <w:textAlignment w:val="auto"/>
        <w:outlineLvl w:val="2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3.挺身式跳远的教学步骤是什么？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0" w:firstLineChars="0"/>
        <w:jc w:val="left"/>
        <w:textAlignment w:val="auto"/>
        <w:outlineLvl w:val="2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第三章 </w:t>
      </w:r>
      <w:r>
        <w:rPr>
          <w:rFonts w:hint="eastAsia" w:ascii="黑体" w:hAnsi="黑体" w:eastAsia="黑体" w:cs="黑体"/>
          <w:bCs/>
          <w:sz w:val="24"/>
          <w:szCs w:val="24"/>
          <w:lang w:val="en-US" w:eastAsia="zh-CN"/>
        </w:rPr>
        <w:t>掷</w:t>
      </w:r>
      <w:r>
        <w:rPr>
          <w:rFonts w:hint="eastAsia" w:ascii="黑体" w:hAnsi="黑体" w:eastAsia="黑体" w:cs="黑体"/>
          <w:bCs/>
          <w:sz w:val="24"/>
          <w:szCs w:val="24"/>
          <w:lang w:eastAsia="zh-CN"/>
        </w:rPr>
        <w:t>垒球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200"/>
        <w:jc w:val="left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教学重点：</w:t>
      </w:r>
      <w:r>
        <w:rPr>
          <w:rFonts w:hint="eastAsia" w:ascii="宋体" w:hAnsi="宋体" w:eastAsia="宋体" w:cs="宋体"/>
          <w:szCs w:val="21"/>
          <w:lang w:eastAsia="zh-CN"/>
        </w:rPr>
        <w:t>掷垒球的动作方法与小学生学习的教学手段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420"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思考题：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 xml:space="preserve">    1.最后用力的动作顺序是什么?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2.如何利用趣味田径器材组织教学？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3.投掷课程教学安全事项是什么？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/>
        <w:jc w:val="left"/>
        <w:textAlignment w:val="auto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4.投掷项目如何避免伤害事故的发生?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 w:rightChars="0" w:firstLine="480" w:firstLineChars="200"/>
        <w:textAlignment w:val="auto"/>
        <w:outlineLvl w:val="9"/>
        <w:rPr>
          <w:rFonts w:hint="eastAsia" w:ascii="黑体" w:hAnsi="黑体" w:eastAsia="黑体" w:cs="黑体"/>
          <w:bCs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bCs/>
          <w:sz w:val="24"/>
          <w:szCs w:val="24"/>
          <w:lang w:val="en-US" w:eastAsia="zh-CN"/>
        </w:rPr>
        <w:t xml:space="preserve">第四章 </w:t>
      </w:r>
      <w:r>
        <w:rPr>
          <w:rFonts w:hint="eastAsia" w:ascii="黑体" w:hAnsi="黑体" w:eastAsia="黑体" w:cs="黑体"/>
          <w:bCs/>
          <w:sz w:val="24"/>
          <w:szCs w:val="24"/>
        </w:rPr>
        <w:t>背向滑步推铅球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0"/>
        <w:jc w:val="left"/>
        <w:textAlignment w:val="auto"/>
        <w:outlineLvl w:val="2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教学重点：原地推铅球技术与用力顺序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0"/>
        <w:jc w:val="left"/>
        <w:textAlignment w:val="auto"/>
        <w:outlineLvl w:val="2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思考题：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0"/>
        <w:jc w:val="left"/>
        <w:textAlignment w:val="auto"/>
        <w:outlineLvl w:val="2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1.用口诀说出最后用力技术？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0"/>
        <w:jc w:val="left"/>
        <w:textAlignment w:val="auto"/>
        <w:outlineLvl w:val="2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2.背向滑步推铅球的优势在哪里？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0"/>
        <w:jc w:val="left"/>
        <w:textAlignment w:val="auto"/>
        <w:outlineLvl w:val="2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3.摆腿的技术规格是什么？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 w:rightChars="0" w:firstLine="241" w:firstLineChars="100"/>
        <w:textAlignment w:val="auto"/>
        <w:outlineLvl w:val="9"/>
        <w:rPr>
          <w:rFonts w:hint="eastAsia" w:ascii="黑体" w:hAnsi="黑体" w:eastAsia="黑体" w:cs="黑体"/>
          <w:b/>
          <w:bCs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sz w:val="24"/>
          <w:szCs w:val="24"/>
        </w:rPr>
        <w:t>（三）实践活动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1、理论讲授和每次技术教学课结束，给学生布置课后作业与练习。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2、担任田径运动会的编排工作和裁判工作。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/>
          <w:b/>
          <w:szCs w:val="21"/>
        </w:rPr>
      </w:pPr>
      <w:r>
        <w:rPr>
          <w:rFonts w:hint="eastAsia" w:ascii="宋体" w:hAnsi="宋体" w:eastAsia="宋体" w:cs="宋体"/>
          <w:lang w:val="en-US" w:eastAsia="zh-CN"/>
        </w:rPr>
        <w:t>3、有计划地安排学生带做准备活动与放松活动。</w:t>
      </w:r>
    </w:p>
    <w:p>
      <w:pPr>
        <w:widowControl/>
        <w:spacing w:before="156" w:beforeLines="50" w:after="156" w:afterLines="50"/>
        <w:ind w:firstLine="562" w:firstLineChars="200"/>
        <w:jc w:val="left"/>
        <w:rPr>
          <w:rFonts w:hint="eastAsia" w:ascii="黑体" w:hAnsi="黑体" w:eastAsia="黑体"/>
          <w:b/>
          <w:sz w:val="28"/>
          <w:szCs w:val="28"/>
          <w:lang w:val="en-US" w:eastAsia="zh-CN"/>
        </w:rPr>
      </w:pPr>
    </w:p>
    <w:p>
      <w:pPr>
        <w:widowControl/>
        <w:spacing w:before="156" w:beforeLines="50" w:after="156" w:afterLines="50"/>
        <w:ind w:firstLine="562" w:firstLineChars="200"/>
        <w:jc w:val="left"/>
        <w:rPr>
          <w:rFonts w:hint="eastAsia" w:ascii="黑体" w:hAnsi="黑体" w:eastAsia="黑体"/>
          <w:b/>
          <w:sz w:val="28"/>
          <w:szCs w:val="28"/>
          <w:lang w:val="en-US" w:eastAsia="zh-CN"/>
        </w:rPr>
      </w:pPr>
    </w:p>
    <w:p>
      <w:pPr>
        <w:widowControl/>
        <w:spacing w:before="156" w:beforeLines="50" w:after="156" w:afterLines="50"/>
        <w:ind w:firstLine="562" w:firstLineChars="200"/>
        <w:jc w:val="left"/>
        <w:rPr>
          <w:rFonts w:hint="eastAsia" w:ascii="黑体" w:hAnsi="黑体" w:eastAsia="黑体"/>
          <w:b/>
          <w:sz w:val="28"/>
          <w:szCs w:val="28"/>
          <w:lang w:val="en-US" w:eastAsia="zh-CN"/>
        </w:rPr>
      </w:pPr>
    </w:p>
    <w:p>
      <w:pPr>
        <w:widowControl/>
        <w:spacing w:before="156" w:beforeLines="50" w:after="156" w:afterLines="50"/>
        <w:ind w:firstLine="562" w:firstLineChars="200"/>
        <w:jc w:val="left"/>
      </w:pPr>
      <w:bookmarkStart w:id="0" w:name="_GoBack"/>
      <w:bookmarkEnd w:id="0"/>
      <w:r>
        <w:rPr>
          <w:rFonts w:hint="eastAsia" w:ascii="黑体" w:hAnsi="黑体" w:eastAsia="黑体"/>
          <w:b/>
          <w:sz w:val="28"/>
          <w:szCs w:val="28"/>
          <w:lang w:val="en-US" w:eastAsia="zh-CN"/>
        </w:rPr>
        <w:t>四</w:t>
      </w:r>
      <w:r>
        <w:rPr>
          <w:rFonts w:hint="eastAsia" w:ascii="黑体" w:hAnsi="黑体" w:eastAsia="黑体"/>
          <w:b/>
          <w:sz w:val="28"/>
          <w:szCs w:val="28"/>
        </w:rPr>
        <w:t>、</w:t>
      </w:r>
      <w:r>
        <w:rPr>
          <w:rFonts w:hint="eastAsia" w:ascii="黑体" w:hAnsi="黑体" w:eastAsia="黑体"/>
          <w:b/>
          <w:sz w:val="28"/>
          <w:szCs w:val="28"/>
          <w:lang w:val="en-US" w:eastAsia="zh-CN"/>
        </w:rPr>
        <w:t>课时分配</w:t>
      </w:r>
    </w:p>
    <w:p>
      <w:pPr>
        <w:widowControl/>
        <w:spacing w:before="156" w:beforeLines="50" w:after="156" w:afterLines="50"/>
        <w:jc w:val="center"/>
        <w:rPr>
          <w:rFonts w:hint="eastAsia"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表2：</w:t>
      </w:r>
      <w:r>
        <w:rPr>
          <w:rFonts w:hint="eastAsia" w:ascii="宋体" w:hAnsi="宋体" w:eastAsia="宋体"/>
          <w:b/>
          <w:szCs w:val="21"/>
          <w:lang w:val="en-US" w:eastAsia="zh-CN"/>
        </w:rPr>
        <w:t>教学</w:t>
      </w:r>
      <w:r>
        <w:rPr>
          <w:rFonts w:hint="eastAsia" w:ascii="宋体" w:hAnsi="宋体" w:eastAsia="宋体"/>
          <w:b/>
          <w:szCs w:val="21"/>
        </w:rPr>
        <w:t>内容和学时分配表</w:t>
      </w:r>
    </w:p>
    <w:tbl>
      <w:tblPr>
        <w:tblStyle w:val="6"/>
        <w:tblW w:w="8058" w:type="dxa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9"/>
        <w:gridCol w:w="5801"/>
        <w:gridCol w:w="124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分类</w:t>
            </w:r>
          </w:p>
        </w:tc>
        <w:tc>
          <w:tcPr>
            <w:tcW w:w="5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教学内容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时数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0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理论部分</w:t>
            </w:r>
          </w:p>
        </w:tc>
        <w:tc>
          <w:tcPr>
            <w:tcW w:w="5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第一节 中小学田径项目的业余训练特点</w:t>
            </w:r>
          </w:p>
        </w:tc>
        <w:tc>
          <w:tcPr>
            <w:tcW w:w="12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0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第二节 中小学田径项目业余训练的主要方法</w:t>
            </w:r>
          </w:p>
        </w:tc>
        <w:tc>
          <w:tcPr>
            <w:tcW w:w="12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00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技术部分</w:t>
            </w:r>
          </w:p>
        </w:tc>
        <w:tc>
          <w:tcPr>
            <w:tcW w:w="5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第一节 蹲踞式跳远技术</w:t>
            </w:r>
          </w:p>
        </w:tc>
        <w:tc>
          <w:tcPr>
            <w:tcW w:w="12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00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第二节 蹲踞式跳远教学</w:t>
            </w:r>
          </w:p>
        </w:tc>
        <w:tc>
          <w:tcPr>
            <w:tcW w:w="12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00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第一节 挺身式跳远技术</w:t>
            </w:r>
          </w:p>
        </w:tc>
        <w:tc>
          <w:tcPr>
            <w:tcW w:w="12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00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第二节 挺身式跳远教学</w:t>
            </w:r>
          </w:p>
        </w:tc>
        <w:tc>
          <w:tcPr>
            <w:tcW w:w="12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00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第三节 跳远裁判实践</w:t>
            </w:r>
          </w:p>
        </w:tc>
        <w:tc>
          <w:tcPr>
            <w:tcW w:w="12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00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第一节</w:t>
            </w:r>
            <w:r>
              <w:rPr>
                <w:rStyle w:val="14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掷垒球技术</w:t>
            </w:r>
          </w:p>
        </w:tc>
        <w:tc>
          <w:tcPr>
            <w:tcW w:w="12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00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第二节</w:t>
            </w:r>
            <w:r>
              <w:rPr>
                <w:rStyle w:val="14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掷垒球教学</w:t>
            </w:r>
          </w:p>
        </w:tc>
        <w:tc>
          <w:tcPr>
            <w:tcW w:w="12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00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第三节</w:t>
            </w:r>
            <w:r>
              <w:rPr>
                <w:rStyle w:val="14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掷垒球裁判实践</w:t>
            </w:r>
          </w:p>
        </w:tc>
        <w:tc>
          <w:tcPr>
            <w:tcW w:w="12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00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第一节 </w:t>
            </w:r>
            <w:r>
              <w:rPr>
                <w:rStyle w:val="14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背向滑步推铅球技术</w:t>
            </w:r>
          </w:p>
        </w:tc>
        <w:tc>
          <w:tcPr>
            <w:tcW w:w="12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00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第二节 </w:t>
            </w:r>
            <w:r>
              <w:rPr>
                <w:rStyle w:val="14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背向滑步推铅球教学</w:t>
            </w:r>
          </w:p>
        </w:tc>
        <w:tc>
          <w:tcPr>
            <w:tcW w:w="12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00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第三节 </w:t>
            </w:r>
            <w:r>
              <w:rPr>
                <w:rStyle w:val="14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背向滑步推铅球裁判实践</w:t>
            </w:r>
          </w:p>
        </w:tc>
        <w:tc>
          <w:tcPr>
            <w:tcW w:w="12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5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机动、考核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68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合计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</w:tr>
    </w:tbl>
    <w:p>
      <w:pPr>
        <w:widowControl/>
        <w:spacing w:beforeLines="50" w:afterLines="50"/>
        <w:ind w:firstLine="420" w:firstLineChars="200"/>
        <w:jc w:val="left"/>
        <w:rPr>
          <w:rFonts w:hint="eastAsia" w:ascii="黑体" w:hAnsi="黑体" w:eastAsia="黑体"/>
          <w:b/>
          <w:sz w:val="28"/>
          <w:szCs w:val="28"/>
          <w:lang w:val="en-US" w:eastAsia="zh-CN"/>
        </w:rPr>
      </w:pPr>
      <w:r>
        <w:rPr>
          <w:rFonts w:hint="eastAsia" w:ascii="Times New Roman Regular" w:hAnsi="Times New Roman Regular" w:eastAsia="宋体" w:cs="Times New Roman Regular"/>
          <w:color w:val="000000"/>
          <w:sz w:val="21"/>
          <w:szCs w:val="21"/>
        </w:rPr>
        <w:t>本课程按照课程思政要求进行随堂教学。</w:t>
      </w:r>
    </w:p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  <w:lang w:val="en-US" w:eastAsia="zh-CN"/>
        </w:rPr>
        <w:t>五</w:t>
      </w:r>
      <w:r>
        <w:rPr>
          <w:rFonts w:hint="eastAsia" w:ascii="黑体" w:hAnsi="黑体" w:eastAsia="黑体"/>
          <w:b/>
          <w:sz w:val="28"/>
          <w:szCs w:val="28"/>
        </w:rPr>
        <w:t>、教材及参考书目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文超主编，《田径运动高级教程》，人民体育出版社，1994年10月第一版。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张力为主编，《体育科学研究方法》，高等教育出版社，2002年12月第一版。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孙庆杰主编，《田径》（第二版），高等教育出版社，2001年7月第二版。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4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陈小平著，《当代运动训练热点问题研究》，北京体育大学出版社，2005年8月第一版。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5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金惠多等编著，《田径运动训练原理与方法》，云南科技出版社，1997.6第一版。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6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袁作生等主编，《现代田径运动科学训练法》，人民体育出版社，1997.9第一版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7.潘绍伟主编，《小学室内体育教学》，江苏凤凰美术出版社，2015.7第一版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8.潘绍伟主编，《中学室内体育教学》，江苏凤凰美术出版社，2015.7第一版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9.潘绍伟著，《学校体育的追问与追求》（上、中、下），北京体育大学出版社，2017.7第一版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10.张忠秋译，Richard A.Magill著，《运动技能学习与控制》（第七版），中国轻工业出版社，2006.1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宋体" w:hAnsi="宋体" w:eastAsia="宋体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11.朱伟强著，《基于标准的体育课程设计》，北京体育大学出版社，2010.9</w:t>
      </w:r>
    </w:p>
    <w:p>
      <w:pPr>
        <w:widowControl/>
        <w:spacing w:before="156" w:beforeLines="50" w:after="156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  <w:lang w:val="en-US" w:eastAsia="zh-CN"/>
        </w:rPr>
        <w:t>六</w:t>
      </w:r>
      <w:r>
        <w:rPr>
          <w:rFonts w:hint="eastAsia" w:ascii="黑体" w:hAnsi="黑体" w:eastAsia="黑体"/>
          <w:b/>
          <w:sz w:val="28"/>
          <w:szCs w:val="28"/>
        </w:rPr>
        <w:t xml:space="preserve">、教学方法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20" w:firstLineChars="200"/>
        <w:textAlignment w:val="auto"/>
        <w:outlineLvl w:val="1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（一）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理论课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1．专题化课堂讲授与小组研讨学习为主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课堂教学过程中，在系统、整体把握性质与目标的基础上，广泛收集和整理相关专业资料，把握本学科的发展动态，适当引入国内外最新研究成果，通过讲授，传递基本知识。同时，密切关注体育教学训练和比赛中的现实问题，培养和启发学生的专业能力。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适当为学生讨论提供相应资料和背景介绍，激发学生课后学习、阅读、钻研和讨论的兴趣；以小组为单位开展课堂讨论，并鼓励学生针对课程教学主题与相关论题提出自己的观点，展示自己独到的见解。</w:t>
      </w:r>
    </w:p>
    <w:p>
      <w:pPr>
        <w:numPr>
          <w:ilvl w:val="0"/>
          <w:numId w:val="0"/>
        </w:numPr>
        <w:spacing w:line="240" w:lineRule="auto"/>
        <w:ind w:left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2.课堂讨论与课后阅读相结合为辅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有计划的组织学生，针对教学设计展开讨论，从同课异构的角度，展开多维度设计教学鼓励学生使用发散思维，开拓思路，设计出新颖的教学方法和手段。</w:t>
      </w:r>
    </w:p>
    <w:p>
      <w:pPr>
        <w:numPr>
          <w:ilvl w:val="0"/>
          <w:numId w:val="0"/>
        </w:numPr>
        <w:spacing w:line="240" w:lineRule="auto"/>
        <w:ind w:left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3.翻转教学法</w:t>
      </w:r>
    </w:p>
    <w:p>
      <w:pPr>
        <w:numPr>
          <w:ilvl w:val="0"/>
          <w:numId w:val="0"/>
        </w:numPr>
        <w:spacing w:line="240" w:lineRule="auto"/>
        <w:ind w:firstLine="42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通过微信发布技术视频、技术教学视频、开放性问题等，指导学生自主开展学习，充分发挥自身的学习能动性。在课上组织研讨，从而学习专业教学知识与技能。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4.课堂汇报和讨论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基于翻转课堂，以学生汇报学习内容的方式，交流学习情况与对知识的理解，培养学生独立思考能力。组织学生针对学生的汇报，展开讨论，并与中小学教学实际相结合，及时消化和理解教学原则与设计方法。并锻炼学生的思维和语言表达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20" w:firstLineChars="200"/>
        <w:textAlignment w:val="auto"/>
        <w:outlineLvl w:val="1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二</w:t>
      </w:r>
      <w:r>
        <w:rPr>
          <w:rFonts w:hint="eastAsia" w:ascii="宋体" w:hAnsi="宋体" w:eastAsia="宋体" w:cs="宋体"/>
          <w:sz w:val="21"/>
          <w:szCs w:val="21"/>
        </w:rPr>
        <w:t>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技术课</w:t>
      </w:r>
    </w:p>
    <w:p>
      <w:pPr>
        <w:numPr>
          <w:ilvl w:val="0"/>
          <w:numId w:val="0"/>
        </w:numPr>
        <w:spacing w:line="240" w:lineRule="auto"/>
        <w:ind w:firstLine="42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1．</w:t>
      </w:r>
      <w:r>
        <w:rPr>
          <w:rFonts w:hint="eastAsia" w:ascii="宋体" w:hAnsi="宋体" w:eastAsia="宋体" w:cs="宋体"/>
        </w:rPr>
        <w:t>讲解与示范的教学方法</w:t>
      </w:r>
    </w:p>
    <w:p>
      <w:pPr>
        <w:numPr>
          <w:ilvl w:val="0"/>
          <w:numId w:val="0"/>
        </w:numPr>
        <w:spacing w:line="24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讲解精炼、准确，突出教学重点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</w:rPr>
        <w:t>多练为主。</w:t>
      </w:r>
      <w:r>
        <w:rPr>
          <w:rFonts w:hint="eastAsia" w:ascii="宋体" w:hAnsi="宋体" w:eastAsia="宋体" w:cs="宋体"/>
          <w:lang w:eastAsia="zh-CN"/>
        </w:rPr>
        <w:t>技术动作</w:t>
      </w:r>
      <w:r>
        <w:rPr>
          <w:rFonts w:hint="eastAsia" w:ascii="宋体" w:hAnsi="宋体" w:eastAsia="宋体" w:cs="宋体"/>
        </w:rPr>
        <w:t>口诀化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</w:rPr>
        <w:t>便于学生记忆。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示范时首先要</w:t>
      </w:r>
      <w:r>
        <w:rPr>
          <w:rFonts w:hint="eastAsia" w:ascii="宋体" w:hAnsi="宋体" w:eastAsia="宋体" w:cs="宋体"/>
        </w:rPr>
        <w:t>明确示范目的</w:t>
      </w:r>
      <w:r>
        <w:rPr>
          <w:rFonts w:hint="eastAsia" w:ascii="宋体" w:hAnsi="宋体" w:eastAsia="宋体" w:cs="宋体"/>
          <w:lang w:eastAsia="zh-CN"/>
        </w:rPr>
        <w:t>。注意和提示学生</w:t>
      </w:r>
      <w:r>
        <w:rPr>
          <w:rFonts w:hint="eastAsia" w:ascii="宋体" w:hAnsi="宋体" w:eastAsia="宋体" w:cs="宋体"/>
          <w:lang w:val="en-US" w:eastAsia="zh-CN"/>
        </w:rPr>
        <w:t>示范面和位置的选择</w:t>
      </w:r>
      <w:r>
        <w:rPr>
          <w:rFonts w:hint="eastAsia" w:ascii="宋体" w:hAnsi="宋体" w:eastAsia="宋体" w:cs="宋体"/>
        </w:rPr>
        <w:t>。运用不同性质的示范，强化正确动作、抑制错误动作</w:t>
      </w:r>
      <w:r>
        <w:rPr>
          <w:rFonts w:hint="eastAsia" w:ascii="宋体" w:hAnsi="宋体" w:eastAsia="宋体" w:cs="宋体"/>
          <w:lang w:eastAsia="zh-CN"/>
        </w:rPr>
        <w:t>。</w:t>
      </w:r>
      <w:r>
        <w:rPr>
          <w:rFonts w:hint="eastAsia" w:ascii="宋体" w:hAnsi="宋体" w:eastAsia="宋体" w:cs="宋体"/>
        </w:rPr>
        <w:t>除正确动作示范外，对学生的错误动作，也可做模仿性的动作“示范”。或利用“正误对比示范”的手段来达到强化正确动作、抑制错误动作的功效。</w:t>
      </w:r>
    </w:p>
    <w:p>
      <w:pPr>
        <w:numPr>
          <w:ilvl w:val="0"/>
          <w:numId w:val="0"/>
        </w:numPr>
        <w:spacing w:line="240" w:lineRule="auto"/>
        <w:ind w:left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2. 练习法</w:t>
      </w:r>
    </w:p>
    <w:p>
      <w:pPr>
        <w:numPr>
          <w:ilvl w:val="0"/>
          <w:numId w:val="0"/>
        </w:numPr>
        <w:spacing w:line="240" w:lineRule="auto"/>
        <w:ind w:left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有计划的组织学生集体或依次练习，通过练习，熟练掌握技术动作，特别主要“范”和“模”的意识，保证示范动作的正确性。</w:t>
      </w:r>
    </w:p>
    <w:p>
      <w:pPr>
        <w:numPr>
          <w:ilvl w:val="0"/>
          <w:numId w:val="1"/>
        </w:numPr>
        <w:spacing w:line="240" w:lineRule="auto"/>
        <w:ind w:left="0" w:leftChars="0"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自主性学习</w:t>
      </w:r>
    </w:p>
    <w:p>
      <w:pPr>
        <w:numPr>
          <w:ilvl w:val="0"/>
          <w:numId w:val="0"/>
        </w:numPr>
        <w:spacing w:line="24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eastAsia="zh-CN"/>
        </w:rPr>
        <w:t>从</w:t>
      </w:r>
      <w:r>
        <w:rPr>
          <w:rFonts w:hint="eastAsia" w:ascii="宋体" w:hAnsi="宋体" w:eastAsia="宋体" w:cs="宋体"/>
        </w:rPr>
        <w:t>培养师范生发现问题、分析问题、解决问题的能力和探究意识</w:t>
      </w:r>
      <w:r>
        <w:rPr>
          <w:rFonts w:hint="eastAsia" w:ascii="宋体" w:hAnsi="宋体" w:eastAsia="宋体" w:cs="宋体"/>
          <w:lang w:eastAsia="zh-CN"/>
        </w:rPr>
        <w:t>出发</w:t>
      </w:r>
      <w:r>
        <w:rPr>
          <w:rFonts w:hint="eastAsia" w:ascii="宋体" w:hAnsi="宋体" w:eastAsia="宋体" w:cs="宋体"/>
        </w:rPr>
        <w:t>。通过</w:t>
      </w:r>
      <w:r>
        <w:rPr>
          <w:rFonts w:hint="eastAsia" w:ascii="宋体" w:hAnsi="宋体" w:eastAsia="宋体" w:cs="宋体"/>
          <w:lang w:eastAsia="zh-CN"/>
        </w:rPr>
        <w:t>主修微信群</w:t>
      </w:r>
      <w:r>
        <w:rPr>
          <w:rFonts w:hint="eastAsia" w:ascii="宋体" w:hAnsi="宋体" w:eastAsia="宋体" w:cs="宋体"/>
        </w:rPr>
        <w:t>发布</w:t>
      </w:r>
      <w:r>
        <w:rPr>
          <w:rFonts w:hint="eastAsia" w:ascii="宋体" w:hAnsi="宋体" w:eastAsia="宋体" w:cs="宋体"/>
          <w:lang w:eastAsia="zh-CN"/>
        </w:rPr>
        <w:t>优秀运动员技术录像，</w:t>
      </w:r>
      <w:r>
        <w:rPr>
          <w:rFonts w:hint="eastAsia" w:ascii="宋体" w:hAnsi="宋体" w:eastAsia="宋体" w:cs="宋体"/>
        </w:rPr>
        <w:t>指导学生通过网络查阅课程中涉及的学习资源，自主开展学习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</w:rPr>
        <w:t>充分发挥自身的学习能动性。</w:t>
      </w:r>
    </w:p>
    <w:p>
      <w:pPr>
        <w:numPr>
          <w:ilvl w:val="0"/>
          <w:numId w:val="1"/>
        </w:numPr>
        <w:spacing w:line="240" w:lineRule="auto"/>
        <w:ind w:left="0" w:leftChars="0" w:firstLine="420" w:firstLineChars="200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探究学习法</w:t>
      </w:r>
    </w:p>
    <w:p>
      <w:pPr>
        <w:numPr>
          <w:ilvl w:val="0"/>
          <w:numId w:val="0"/>
        </w:numPr>
        <w:spacing w:line="240" w:lineRule="auto"/>
        <w:ind w:firstLine="420" w:firstLineChars="200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从培养师范生的角度出发，在学习易学和已学技术时，采用设问与回答，提示与讨论，观摩与反思等方法，激发学生深入学习技术和掌握技术的兴趣，探讨技术错误与纠正，教学设计合理性与最佳效果等。</w:t>
      </w:r>
    </w:p>
    <w:p>
      <w:pPr>
        <w:numPr>
          <w:ilvl w:val="0"/>
          <w:numId w:val="1"/>
        </w:numPr>
        <w:spacing w:line="240" w:lineRule="auto"/>
        <w:ind w:left="0" w:leftChars="0" w:firstLine="420" w:firstLineChars="200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实践教学</w:t>
      </w:r>
    </w:p>
    <w:p>
      <w:pPr>
        <w:numPr>
          <w:ilvl w:val="0"/>
          <w:numId w:val="0"/>
        </w:numPr>
        <w:spacing w:line="240" w:lineRule="auto"/>
        <w:ind w:firstLine="420" w:firstLineChars="200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结合教学设计理论知识，适时安排学生初步尝试教学在实际教学中的应用，以微课或者实操的形式，让学生从实践中探讨教学实际与运用中存在的问题，逐步掌握负荷中小小学实际的，确实可行的田径教学设计以及教学方法的运用。</w:t>
      </w:r>
    </w:p>
    <w:p>
      <w:pPr>
        <w:numPr>
          <w:ilvl w:val="0"/>
          <w:numId w:val="0"/>
        </w:numPr>
        <w:spacing w:line="240" w:lineRule="auto"/>
        <w:ind w:firstLine="420" w:firstLineChars="200"/>
        <w:rPr>
          <w:rFonts w:hint="eastAsia" w:ascii="宋体" w:hAnsi="宋体" w:eastAsia="宋体" w:cs="宋体"/>
          <w:color w:val="auto"/>
          <w:lang w:val="en-US" w:eastAsia="zh-CN"/>
        </w:rPr>
      </w:pP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</w:t>
      </w:r>
      <w:r>
        <w:rPr>
          <w:rFonts w:hint="eastAsia" w:ascii="黑体" w:hAnsi="黑体" w:eastAsia="黑体"/>
          <w:b/>
          <w:sz w:val="28"/>
          <w:szCs w:val="28"/>
          <w:lang w:val="en-US" w:eastAsia="zh-CN"/>
        </w:rPr>
        <w:t>七</w:t>
      </w:r>
      <w:r>
        <w:rPr>
          <w:rFonts w:hint="eastAsia" w:ascii="黑体" w:hAnsi="黑体" w:eastAsia="黑体"/>
          <w:b/>
          <w:sz w:val="28"/>
          <w:szCs w:val="28"/>
        </w:rPr>
        <w:t>、考核方式及评定方法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（一）课程考核与课程目标的对应关系 </w:t>
      </w:r>
    </w:p>
    <w:p>
      <w:pPr>
        <w:widowControl/>
        <w:spacing w:before="156" w:beforeLines="50" w:after="156" w:afterLines="50"/>
        <w:jc w:val="center"/>
        <w:rPr>
          <w:rFonts w:hint="eastAsia"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表</w:t>
      </w:r>
      <w:r>
        <w:rPr>
          <w:rFonts w:hint="eastAsia" w:ascii="宋体" w:hAnsi="宋体" w:eastAsia="宋体"/>
          <w:b/>
          <w:szCs w:val="21"/>
          <w:lang w:val="en-US" w:eastAsia="zh-CN"/>
        </w:rPr>
        <w:t>3</w:t>
      </w:r>
      <w:r>
        <w:rPr>
          <w:rFonts w:hint="eastAsia" w:ascii="宋体" w:hAnsi="宋体" w:eastAsia="宋体"/>
          <w:b/>
          <w:szCs w:val="21"/>
        </w:rPr>
        <w:t>：课程考核与课程目标的对应关系表</w:t>
      </w:r>
    </w:p>
    <w:tbl>
      <w:tblPr>
        <w:tblStyle w:val="7"/>
        <w:tblW w:w="85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2"/>
        <w:gridCol w:w="3507"/>
        <w:gridCol w:w="2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182" w:type="dxa"/>
          </w:tcPr>
          <w:p>
            <w:pPr>
              <w:widowControl/>
              <w:spacing w:before="156" w:beforeLines="50" w:after="156" w:afterLines="50" w:line="240" w:lineRule="auto"/>
              <w:jc w:val="center"/>
              <w:rPr>
                <w:rFonts w:hint="eastAsia" w:ascii="宋体" w:hAnsi="宋体" w:eastAsia="宋体" w:cs="宋体"/>
                <w:b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</w:rPr>
              <w:t>课程目标</w:t>
            </w:r>
          </w:p>
        </w:tc>
        <w:tc>
          <w:tcPr>
            <w:tcW w:w="3507" w:type="dxa"/>
            <w:vAlign w:val="center"/>
          </w:tcPr>
          <w:p>
            <w:pPr>
              <w:pStyle w:val="2"/>
              <w:spacing w:before="156" w:beforeLines="50" w:after="156" w:afterLines="50" w:line="240" w:lineRule="auto"/>
              <w:jc w:val="center"/>
              <w:rPr>
                <w:rFonts w:hint="eastAsia" w:ascii="宋体" w:hAnsi="宋体" w:eastAsia="宋体" w:cs="宋体"/>
                <w:b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 w:line="240" w:lineRule="auto"/>
              <w:jc w:val="center"/>
              <w:rPr>
                <w:rFonts w:hint="eastAsia" w:ascii="宋体" w:hAnsi="宋体" w:eastAsia="宋体" w:cs="宋体"/>
                <w:b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2" w:type="dxa"/>
            <w:vAlign w:val="center"/>
          </w:tcPr>
          <w:p>
            <w:pPr>
              <w:pStyle w:val="2"/>
              <w:spacing w:before="156" w:beforeLines="50" w:after="156" w:afterLines="50" w:line="240" w:lineRule="auto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课程目标1</w:t>
            </w:r>
          </w:p>
        </w:tc>
        <w:tc>
          <w:tcPr>
            <w:tcW w:w="3507" w:type="dxa"/>
            <w:vAlign w:val="center"/>
          </w:tcPr>
          <w:p>
            <w:pPr>
              <w:pStyle w:val="2"/>
              <w:spacing w:before="156" w:beforeLines="50" w:after="156" w:afterLines="50"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lang w:val="en-US" w:eastAsia="zh-CN"/>
              </w:rPr>
              <w:t>师德师风建设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 w:line="240" w:lineRule="auto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日常观察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2" w:type="dxa"/>
            <w:vAlign w:val="center"/>
          </w:tcPr>
          <w:p>
            <w:pPr>
              <w:pStyle w:val="2"/>
              <w:spacing w:before="156" w:beforeLines="50" w:after="156" w:afterLines="50" w:line="240" w:lineRule="auto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课程目标2</w:t>
            </w:r>
          </w:p>
        </w:tc>
        <w:tc>
          <w:tcPr>
            <w:tcW w:w="3507" w:type="dxa"/>
            <w:vAlign w:val="center"/>
          </w:tcPr>
          <w:p>
            <w:pPr>
              <w:pStyle w:val="2"/>
              <w:spacing w:before="156" w:beforeLines="50" w:after="156" w:afterLines="50"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lang w:val="en-US" w:eastAsia="zh-CN"/>
              </w:rPr>
              <w:t>掌握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田径</w:t>
            </w:r>
            <w:r>
              <w:rPr>
                <w:rFonts w:hint="eastAsia" w:ascii="宋体" w:hAnsi="宋体" w:eastAsia="宋体" w:cs="宋体"/>
                <w:b w:val="0"/>
                <w:bCs/>
                <w:lang w:val="en-US" w:eastAsia="zh-CN"/>
              </w:rPr>
              <w:t>训练与比赛的知识和技术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 w:line="240" w:lineRule="auto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技术考核和教学比赛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2" w:type="dxa"/>
            <w:vAlign w:val="center"/>
          </w:tcPr>
          <w:p>
            <w:pPr>
              <w:pStyle w:val="2"/>
              <w:spacing w:before="156" w:beforeLines="50" w:after="156" w:afterLines="50" w:line="240" w:lineRule="auto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课程目标3</w:t>
            </w:r>
          </w:p>
        </w:tc>
        <w:tc>
          <w:tcPr>
            <w:tcW w:w="3507" w:type="dxa"/>
            <w:vAlign w:val="center"/>
          </w:tcPr>
          <w:p>
            <w:pPr>
              <w:pStyle w:val="2"/>
              <w:spacing w:before="156" w:beforeLines="50" w:after="156" w:afterLines="50"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lang w:val="en-US" w:eastAsia="zh-CN"/>
              </w:rPr>
              <w:t>提升基础教育体育课教学水平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 w:line="240" w:lineRule="auto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教学演示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2182" w:type="dxa"/>
            <w:vAlign w:val="center"/>
          </w:tcPr>
          <w:p>
            <w:pPr>
              <w:pStyle w:val="2"/>
              <w:spacing w:before="156" w:beforeLines="50" w:after="156" w:afterLines="50" w:line="240" w:lineRule="auto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课程目标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4</w:t>
            </w:r>
          </w:p>
        </w:tc>
        <w:tc>
          <w:tcPr>
            <w:tcW w:w="3507" w:type="dxa"/>
            <w:vAlign w:val="center"/>
          </w:tcPr>
          <w:p>
            <w:pPr>
              <w:pStyle w:val="2"/>
              <w:spacing w:before="156" w:beforeLines="50" w:after="156" w:afterLines="50"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lang w:val="en-US" w:eastAsia="zh-CN"/>
              </w:rPr>
              <w:t>树立终身学习理念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 w:line="240" w:lineRule="auto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日常观察</w:t>
            </w: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宋体" w:hAnsi="宋体" w:eastAsia="宋体" w:cs="宋体"/>
          <w:b/>
          <w:bCs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</w:p>
    <w:p>
      <w:pPr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highlight w:val="none"/>
          <w:lang w:val="en-US" w:eastAsia="zh-CN" w:bidi="ar-SA"/>
        </w:rPr>
        <w:t>表4：课程目标的考核占比与达成度分析表</w:t>
      </w:r>
    </w:p>
    <w:tbl>
      <w:tblPr>
        <w:tblStyle w:val="6"/>
        <w:tblW w:w="7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1176"/>
        <w:gridCol w:w="1176"/>
        <w:gridCol w:w="1176"/>
        <w:gridCol w:w="22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12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60" w:lineRule="exact"/>
              <w:ind w:firstLine="1054" w:firstLineChars="500"/>
              <w:textAlignment w:val="auto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60" w:lineRule="exact"/>
              <w:ind w:firstLine="105" w:firstLineChars="50"/>
              <w:textAlignment w:val="auto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117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60" w:lineRule="exact"/>
              <w:jc w:val="center"/>
              <w:textAlignment w:val="auto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7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60" w:lineRule="exact"/>
              <w:jc w:val="center"/>
              <w:textAlignment w:val="auto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期末理论</w:t>
            </w:r>
          </w:p>
        </w:tc>
        <w:tc>
          <w:tcPr>
            <w:tcW w:w="11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60" w:lineRule="exact"/>
              <w:jc w:val="center"/>
              <w:textAlignment w:val="auto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技术</w:t>
            </w:r>
          </w:p>
        </w:tc>
        <w:tc>
          <w:tcPr>
            <w:tcW w:w="222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40" w:lineRule="exact"/>
              <w:jc w:val="center"/>
              <w:textAlignment w:val="auto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60" w:lineRule="exact"/>
              <w:jc w:val="center"/>
              <w:textAlignment w:val="auto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117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60" w:lineRule="exact"/>
              <w:jc w:val="center"/>
              <w:textAlignment w:val="auto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7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60" w:lineRule="exact"/>
              <w:jc w:val="center"/>
              <w:textAlignment w:val="auto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60" w:lineRule="exact"/>
              <w:jc w:val="center"/>
              <w:textAlignment w:val="auto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2225" w:type="dxa"/>
            <w:vMerge w:val="restart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分目标</w:t>
            </w:r>
            <w:r>
              <w:rPr>
                <w:rFonts w:ascii="宋体" w:hAnsi="宋体" w:eastAsia="宋体"/>
                <w:kern w:val="0"/>
                <w:szCs w:val="21"/>
              </w:rPr>
              <w:t>达成度={0.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ｘ平时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分</w:t>
            </w:r>
            <w:r>
              <w:rPr>
                <w:rFonts w:ascii="宋体" w:hAnsi="宋体" w:eastAsia="宋体"/>
                <w:kern w:val="0"/>
                <w:szCs w:val="21"/>
              </w:rPr>
              <w:t>目标成绩+0.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3</w:t>
            </w:r>
            <w:r>
              <w:rPr>
                <w:rFonts w:ascii="宋体" w:hAnsi="宋体" w:eastAsia="宋体"/>
                <w:kern w:val="0"/>
                <w:szCs w:val="21"/>
              </w:rPr>
              <w:t>ｘ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期末理论分</w:t>
            </w:r>
            <w:r>
              <w:rPr>
                <w:rFonts w:ascii="宋体" w:hAnsi="宋体" w:eastAsia="宋体"/>
                <w:kern w:val="0"/>
                <w:szCs w:val="21"/>
              </w:rPr>
              <w:t>目标成绩+0.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5</w:t>
            </w:r>
            <w:r>
              <w:rPr>
                <w:rFonts w:ascii="宋体" w:hAnsi="宋体" w:eastAsia="宋体"/>
                <w:kern w:val="0"/>
                <w:szCs w:val="21"/>
              </w:rPr>
              <w:t>ｘ期末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技术分</w:t>
            </w:r>
            <w:r>
              <w:rPr>
                <w:rFonts w:ascii="宋体" w:hAnsi="宋体" w:eastAsia="宋体"/>
                <w:kern w:val="0"/>
                <w:szCs w:val="21"/>
              </w:rPr>
              <w:t>目标成绩}/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分</w:t>
            </w:r>
            <w:r>
              <w:rPr>
                <w:rFonts w:ascii="宋体" w:hAnsi="宋体" w:eastAsia="宋体"/>
                <w:kern w:val="0"/>
                <w:szCs w:val="21"/>
              </w:rPr>
              <w:t>目标总分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60" w:lineRule="exact"/>
              <w:jc w:val="center"/>
              <w:textAlignment w:val="auto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117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60" w:lineRule="exact"/>
              <w:jc w:val="center"/>
              <w:textAlignment w:val="auto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7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60" w:lineRule="exact"/>
              <w:jc w:val="center"/>
              <w:textAlignment w:val="auto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60" w:lineRule="exact"/>
              <w:jc w:val="center"/>
              <w:textAlignment w:val="auto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2225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60" w:lineRule="exact"/>
              <w:jc w:val="center"/>
              <w:textAlignment w:val="auto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课程目标3</w:t>
            </w:r>
          </w:p>
        </w:tc>
        <w:tc>
          <w:tcPr>
            <w:tcW w:w="117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60" w:lineRule="exact"/>
              <w:jc w:val="center"/>
              <w:textAlignment w:val="auto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7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60" w:lineRule="exact"/>
              <w:jc w:val="center"/>
              <w:textAlignment w:val="auto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60" w:lineRule="exact"/>
              <w:jc w:val="center"/>
              <w:textAlignment w:val="auto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2225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60" w:lineRule="exact"/>
              <w:jc w:val="center"/>
              <w:textAlignment w:val="auto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课程目标4</w:t>
            </w:r>
          </w:p>
        </w:tc>
        <w:tc>
          <w:tcPr>
            <w:tcW w:w="117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60" w:lineRule="exact"/>
              <w:jc w:val="center"/>
              <w:textAlignment w:val="auto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7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60" w:lineRule="exact"/>
              <w:jc w:val="center"/>
              <w:textAlignment w:val="auto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60" w:lineRule="exact"/>
              <w:jc w:val="center"/>
              <w:textAlignment w:val="auto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2225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>
      <w:pPr>
        <w:widowControl/>
        <w:jc w:val="left"/>
        <w:rPr>
          <w:rFonts w:ascii="宋体" w:hAnsi="宋体" w:eastAsia="宋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20" w:firstLineChars="200"/>
        <w:textAlignment w:val="auto"/>
        <w:outlineLvl w:val="1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）课程总成绩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：</w:t>
      </w:r>
    </w:p>
    <w:p>
      <w:pPr>
        <w:numPr>
          <w:ilvl w:val="0"/>
          <w:numId w:val="0"/>
        </w:numPr>
        <w:spacing w:line="240" w:lineRule="auto"/>
        <w:ind w:firstLine="420" w:firstLineChars="200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课程总成绩组成：平时成绩30%，技术成绩40%，技能成绩30%。3、三部分成绩中任何一部分不及格，为总成绩不及格。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20" w:firstLineChars="200"/>
        <w:textAlignment w:val="auto"/>
        <w:outlineLvl w:val="1"/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）考核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内容与</w:t>
      </w:r>
      <w:r>
        <w:rPr>
          <w:rFonts w:hint="eastAsia" w:ascii="宋体" w:hAnsi="宋体" w:eastAsia="宋体" w:cs="宋体"/>
          <w:sz w:val="21"/>
          <w:szCs w:val="21"/>
        </w:rPr>
        <w:t>形式：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20" w:firstLineChars="200"/>
        <w:textAlignment w:val="auto"/>
        <w:outlineLvl w:val="1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）课程总成绩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</w:rPr>
        <w:t>课程总成绩</w:t>
      </w:r>
      <w:r>
        <w:rPr>
          <w:rFonts w:hint="eastAsia" w:ascii="宋体" w:hAnsi="宋体" w:eastAsia="宋体" w:cs="宋体"/>
          <w:lang w:eastAsia="zh-CN"/>
        </w:rPr>
        <w:t>组成</w:t>
      </w:r>
      <w:r>
        <w:rPr>
          <w:rFonts w:hint="eastAsia" w:ascii="宋体" w:hAnsi="宋体" w:eastAsia="宋体" w:cs="宋体"/>
        </w:rPr>
        <w:t>：平时成绩</w:t>
      </w:r>
      <w:r>
        <w:rPr>
          <w:rFonts w:hint="eastAsia" w:ascii="宋体" w:hAnsi="宋体" w:eastAsia="宋体" w:cs="宋体"/>
          <w:lang w:val="en-US" w:eastAsia="zh-CN"/>
        </w:rPr>
        <w:t>3</w:t>
      </w:r>
      <w:r>
        <w:rPr>
          <w:rFonts w:hint="eastAsia" w:ascii="宋体" w:hAnsi="宋体" w:eastAsia="宋体" w:cs="宋体"/>
        </w:rPr>
        <w:t>0%，</w:t>
      </w:r>
      <w:r>
        <w:rPr>
          <w:rFonts w:hint="eastAsia" w:ascii="宋体" w:hAnsi="宋体" w:eastAsia="宋体" w:cs="宋体"/>
          <w:lang w:eastAsia="zh-CN"/>
        </w:rPr>
        <w:t>技术</w:t>
      </w:r>
      <w:r>
        <w:rPr>
          <w:rFonts w:hint="eastAsia" w:ascii="宋体" w:hAnsi="宋体" w:eastAsia="宋体" w:cs="宋体"/>
        </w:rPr>
        <w:t>成绩</w:t>
      </w:r>
      <w:r>
        <w:rPr>
          <w:rFonts w:hint="eastAsia" w:ascii="宋体" w:hAnsi="宋体" w:eastAsia="宋体" w:cs="宋体"/>
          <w:lang w:val="en-US" w:eastAsia="zh-CN"/>
        </w:rPr>
        <w:t>3</w:t>
      </w:r>
      <w:r>
        <w:rPr>
          <w:rFonts w:hint="eastAsia" w:ascii="宋体" w:hAnsi="宋体" w:eastAsia="宋体" w:cs="宋体"/>
        </w:rPr>
        <w:t>0%</w:t>
      </w:r>
      <w:r>
        <w:rPr>
          <w:rFonts w:hint="eastAsia" w:ascii="宋体" w:hAnsi="宋体" w:eastAsia="宋体" w:cs="宋体"/>
          <w:lang w:eastAsia="zh-CN"/>
        </w:rPr>
        <w:t>，技能</w:t>
      </w:r>
      <w:r>
        <w:rPr>
          <w:rFonts w:hint="eastAsia" w:ascii="宋体" w:hAnsi="宋体" w:eastAsia="宋体" w:cs="宋体"/>
        </w:rPr>
        <w:t>成绩</w:t>
      </w:r>
      <w:r>
        <w:rPr>
          <w:rFonts w:hint="eastAsia" w:ascii="宋体" w:hAnsi="宋体" w:eastAsia="宋体" w:cs="宋体"/>
          <w:lang w:val="en-US" w:eastAsia="zh-CN"/>
        </w:rPr>
        <w:t>4</w:t>
      </w:r>
      <w:r>
        <w:rPr>
          <w:rFonts w:hint="eastAsia" w:ascii="宋体" w:hAnsi="宋体" w:eastAsia="宋体" w:cs="宋体"/>
        </w:rPr>
        <w:t>0%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20" w:firstLineChars="200"/>
        <w:textAlignment w:val="auto"/>
        <w:outlineLvl w:val="1"/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）考核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内容与</w:t>
      </w:r>
      <w:r>
        <w:rPr>
          <w:rFonts w:hint="eastAsia" w:ascii="宋体" w:hAnsi="宋体" w:eastAsia="宋体" w:cs="宋体"/>
          <w:sz w:val="21"/>
          <w:szCs w:val="21"/>
        </w:rPr>
        <w:t>形式：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平时成绩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0%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）：</w:t>
      </w:r>
      <w:r>
        <w:rPr>
          <w:rFonts w:hint="eastAsia" w:ascii="宋体" w:hAnsi="宋体" w:eastAsia="宋体" w:cs="宋体"/>
          <w:szCs w:val="21"/>
          <w:lang w:eastAsia="zh-CN"/>
        </w:rPr>
        <w:t>出勤率</w:t>
      </w:r>
      <w:r>
        <w:rPr>
          <w:rFonts w:hint="eastAsia" w:ascii="宋体" w:hAnsi="宋体" w:eastAsia="宋体" w:cs="宋体"/>
          <w:szCs w:val="21"/>
          <w:lang w:val="en-US" w:eastAsia="zh-CN"/>
        </w:rPr>
        <w:t>10%；</w:t>
      </w:r>
      <w:r>
        <w:rPr>
          <w:rFonts w:hint="eastAsia" w:ascii="宋体" w:hAnsi="宋体" w:eastAsia="宋体" w:cs="宋体"/>
          <w:szCs w:val="21"/>
          <w:lang w:eastAsia="zh-CN"/>
        </w:rPr>
        <w:t>复习效果、回答问题和课堂讨论</w:t>
      </w:r>
      <w:r>
        <w:rPr>
          <w:rFonts w:hint="eastAsia" w:ascii="宋体" w:hAnsi="宋体" w:eastAsia="宋体" w:cs="宋体"/>
          <w:szCs w:val="21"/>
          <w:lang w:val="en-US" w:eastAsia="zh-CN"/>
        </w:rPr>
        <w:t>10%；</w:t>
      </w:r>
      <w:r>
        <w:rPr>
          <w:rFonts w:hint="eastAsia" w:ascii="宋体" w:hAnsi="宋体" w:eastAsia="宋体" w:cs="宋体"/>
          <w:szCs w:val="21"/>
        </w:rPr>
        <w:t>合作学习与研究性学习的表现</w:t>
      </w:r>
      <w:r>
        <w:rPr>
          <w:rFonts w:hint="eastAsia" w:ascii="宋体" w:hAnsi="宋体" w:eastAsia="宋体" w:cs="宋体"/>
          <w:szCs w:val="21"/>
          <w:lang w:val="en-US" w:eastAsia="zh-CN"/>
        </w:rPr>
        <w:t>10%</w:t>
      </w:r>
      <w:r>
        <w:rPr>
          <w:rFonts w:hint="eastAsia" w:ascii="宋体" w:hAnsi="宋体" w:eastAsia="宋体" w:cs="宋体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技术成绩（30%）：蹲踞式远技评10%，挺身式远技评10%，挺身式跳远10%，背向滑步推铅球技评10%。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考核方式：考试采用教考分离，考核小组（三名考评教师）由教研室选派，采用随堂考试的形式进行。考核要求与评分标准见表3、4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理论成绩（30%）：开卷笔试，考核内容为本学期全部教学内容。试题中应用题不低于60%。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 w:rightChars="0" w:firstLine="3152" w:firstLineChars="1500"/>
        <w:textAlignment w:val="auto"/>
        <w:outlineLvl w:val="9"/>
        <w:rPr>
          <w:rFonts w:hint="eastAsia"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  <w:lang w:eastAsia="zh-CN"/>
        </w:rPr>
        <w:t>表</w:t>
      </w:r>
      <w:r>
        <w:rPr>
          <w:rFonts w:hint="eastAsia" w:ascii="宋体" w:hAnsi="宋体"/>
          <w:b/>
          <w:bCs/>
          <w:szCs w:val="21"/>
          <w:lang w:val="en-US" w:eastAsia="zh-CN"/>
        </w:rPr>
        <w:t xml:space="preserve">5： </w:t>
      </w:r>
      <w:r>
        <w:rPr>
          <w:rFonts w:hint="eastAsia" w:ascii="宋体" w:hAnsi="宋体"/>
          <w:b/>
          <w:bCs/>
          <w:szCs w:val="21"/>
        </w:rPr>
        <w:t>技评等级与评分标准</w:t>
      </w:r>
    </w:p>
    <w:tbl>
      <w:tblPr>
        <w:tblStyle w:val="6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66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评分等级</w:t>
            </w:r>
          </w:p>
        </w:tc>
        <w:tc>
          <w:tcPr>
            <w:tcW w:w="6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90—100分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（优秀）</w:t>
            </w:r>
          </w:p>
        </w:tc>
        <w:tc>
          <w:tcPr>
            <w:tcW w:w="6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完整技术动作正确、规范、轻松、自然、协调，实效性好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80—89分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（良好）</w:t>
            </w:r>
          </w:p>
        </w:tc>
        <w:tc>
          <w:tcPr>
            <w:tcW w:w="6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主要技术环节动作正确，次要技术环节还存在缺点，整个技术动作自然、协调，实效性较好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70—79分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（中等）</w:t>
            </w:r>
          </w:p>
        </w:tc>
        <w:tc>
          <w:tcPr>
            <w:tcW w:w="6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主要技术环节动作不完善或次要技术环节存在明显缺点，整个动作不够自然、协调，具有一定的实效性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60—69分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（及格）</w:t>
            </w:r>
          </w:p>
        </w:tc>
        <w:tc>
          <w:tcPr>
            <w:tcW w:w="6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主要技术环节和次要技术环节都存在明显缺点，动作紧张，实效性一般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60分以下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（不及格）</w:t>
            </w:r>
          </w:p>
        </w:tc>
        <w:tc>
          <w:tcPr>
            <w:tcW w:w="6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主要技术环节和次要技术环节都存在错误，动作紧张、不协调，实效性差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 w:rightChars="0"/>
        <w:textAlignment w:val="auto"/>
        <w:outlineLvl w:val="9"/>
        <w:rPr>
          <w:rFonts w:hint="eastAsia" w:ascii="宋体" w:hAnsi="宋体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 w:rightChars="0"/>
        <w:jc w:val="center"/>
        <w:textAlignment w:val="auto"/>
        <w:outlineLvl w:val="9"/>
        <w:rPr>
          <w:rFonts w:hint="eastAsia" w:ascii="宋体" w:hAnsi="宋体" w:eastAsia="宋体"/>
          <w:b/>
          <w:bCs/>
          <w:szCs w:val="21"/>
          <w:lang w:eastAsia="zh-CN"/>
        </w:rPr>
      </w:pPr>
      <w:r>
        <w:rPr>
          <w:rFonts w:hint="eastAsia" w:ascii="宋体" w:hAnsi="宋体"/>
          <w:b/>
          <w:bCs/>
          <w:szCs w:val="21"/>
          <w:lang w:eastAsia="zh-CN"/>
        </w:rPr>
        <w:t>表</w:t>
      </w:r>
      <w:r>
        <w:rPr>
          <w:rFonts w:hint="eastAsia" w:ascii="宋体" w:hAnsi="宋体"/>
          <w:b/>
          <w:bCs/>
          <w:szCs w:val="21"/>
          <w:lang w:val="en-US" w:eastAsia="zh-CN"/>
        </w:rPr>
        <w:t xml:space="preserve">6： </w:t>
      </w:r>
      <w:r>
        <w:rPr>
          <w:rFonts w:hint="eastAsia" w:ascii="宋体" w:hAnsi="宋体"/>
          <w:b/>
          <w:bCs/>
          <w:szCs w:val="21"/>
          <w:lang w:eastAsia="zh-CN"/>
        </w:rPr>
        <w:t>技评最低</w:t>
      </w:r>
      <w:r>
        <w:rPr>
          <w:rFonts w:hint="eastAsia" w:ascii="宋体" w:hAnsi="宋体"/>
          <w:b/>
          <w:bCs/>
          <w:szCs w:val="21"/>
        </w:rPr>
        <w:t>成绩</w:t>
      </w:r>
      <w:r>
        <w:rPr>
          <w:rFonts w:hint="eastAsia" w:ascii="宋体" w:hAnsi="宋体"/>
          <w:b/>
          <w:bCs/>
          <w:szCs w:val="21"/>
          <w:lang w:eastAsia="zh-CN"/>
        </w:rPr>
        <w:t>要求</w:t>
      </w:r>
    </w:p>
    <w:tbl>
      <w:tblPr>
        <w:tblStyle w:val="6"/>
        <w:tblW w:w="0" w:type="auto"/>
        <w:tblInd w:w="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3"/>
        <w:gridCol w:w="1731"/>
        <w:gridCol w:w="1597"/>
        <w:gridCol w:w="1833"/>
        <w:gridCol w:w="18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17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跳远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（女）</w:t>
            </w:r>
          </w:p>
        </w:tc>
        <w:tc>
          <w:tcPr>
            <w:tcW w:w="1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跳远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(男)</w:t>
            </w:r>
          </w:p>
        </w:tc>
        <w:tc>
          <w:tcPr>
            <w:tcW w:w="1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铅球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(女)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4KG</w:t>
            </w:r>
          </w:p>
        </w:tc>
        <w:tc>
          <w:tcPr>
            <w:tcW w:w="1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铅球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(男)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最低成绩</w:t>
            </w:r>
          </w:p>
        </w:tc>
        <w:tc>
          <w:tcPr>
            <w:tcW w:w="17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4.00</w:t>
            </w:r>
          </w:p>
        </w:tc>
        <w:tc>
          <w:tcPr>
            <w:tcW w:w="1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5.20</w:t>
            </w:r>
          </w:p>
        </w:tc>
        <w:tc>
          <w:tcPr>
            <w:tcW w:w="1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7.50</w:t>
            </w:r>
          </w:p>
        </w:tc>
        <w:tc>
          <w:tcPr>
            <w:tcW w:w="1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9.30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 w:rightChars="0"/>
        <w:textAlignment w:val="auto"/>
        <w:outlineLvl w:val="9"/>
        <w:rPr>
          <w:rFonts w:hint="eastAsia" w:ascii="宋体" w:hAnsi="宋体"/>
          <w:szCs w:val="21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szCs w:val="21"/>
          <w:lang w:eastAsia="zh-CN"/>
        </w:rPr>
        <w:t>说明：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szCs w:val="21"/>
          <w:lang w:eastAsia="zh-CN"/>
        </w:rPr>
        <w:t>（</w:t>
      </w:r>
      <w:r>
        <w:rPr>
          <w:rFonts w:hint="eastAsia" w:ascii="宋体" w:hAnsi="宋体" w:eastAsia="宋体" w:cs="宋体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Cs w:val="21"/>
          <w:lang w:eastAsia="zh-CN"/>
        </w:rPr>
        <w:t>）</w:t>
      </w:r>
      <w:r>
        <w:rPr>
          <w:rFonts w:hint="eastAsia" w:ascii="宋体" w:hAnsi="宋体" w:eastAsia="宋体" w:cs="宋体"/>
          <w:szCs w:val="21"/>
          <w:lang w:val="en-US" w:eastAsia="zh-CN"/>
        </w:rPr>
        <w:t>蹲踞式和</w:t>
      </w:r>
      <w:r>
        <w:rPr>
          <w:rFonts w:hint="eastAsia" w:ascii="宋体" w:hAnsi="宋体" w:eastAsia="宋体" w:cs="宋体"/>
          <w:szCs w:val="21"/>
          <w:lang w:eastAsia="zh-CN"/>
        </w:rPr>
        <w:t>挺身式跳远：男子采用3米板，女子采用2米板。每人有三次试跳机会，以较优成绩作为最终成绩。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szCs w:val="21"/>
          <w:lang w:eastAsia="zh-CN"/>
        </w:rPr>
        <w:t>（</w:t>
      </w:r>
      <w:r>
        <w:rPr>
          <w:rFonts w:hint="eastAsia" w:ascii="宋体" w:hAnsi="宋体" w:eastAsia="宋体" w:cs="宋体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Cs w:val="21"/>
          <w:lang w:eastAsia="zh-CN"/>
        </w:rPr>
        <w:t>）背向滑步推铅球：女子4公斤，男子5公斤，背向滑步。每人三次试掷机会，以较优成绩作为最终成绩。</w:t>
      </w:r>
    </w:p>
    <w:p>
      <w:pPr>
        <w:widowControl/>
        <w:jc w:val="left"/>
        <w:rPr>
          <w:rFonts w:ascii="宋体" w:hAnsi="宋体" w:eastAsia="宋体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imes New Roman Regular">
    <w:altName w:val="Times New Roman"/>
    <w:panose1 w:val="02020503050405090304"/>
    <w:charset w:val="00"/>
    <w:family w:val="auto"/>
    <w:pitch w:val="default"/>
    <w:sig w:usb0="00000000" w:usb1="00000000" w:usb2="00000001" w:usb3="00000000" w:csb0="400001BF" w:csb1="DFF7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1B5B34E"/>
    <w:multiLevelType w:val="singleLevel"/>
    <w:tmpl w:val="B1B5B34E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AzNjMzMDBkNzQxMGZlNGZiNWY2NDllODA5MzgwMzEifQ=="/>
  </w:docVars>
  <w:rsids>
    <w:rsidRoot w:val="001E5724"/>
    <w:rsid w:val="00022CBB"/>
    <w:rsid w:val="00076DAD"/>
    <w:rsid w:val="00077A5F"/>
    <w:rsid w:val="000F054A"/>
    <w:rsid w:val="001415F3"/>
    <w:rsid w:val="001E5724"/>
    <w:rsid w:val="00242673"/>
    <w:rsid w:val="00285327"/>
    <w:rsid w:val="002A7568"/>
    <w:rsid w:val="00313A87"/>
    <w:rsid w:val="00322986"/>
    <w:rsid w:val="0034254B"/>
    <w:rsid w:val="003427DC"/>
    <w:rsid w:val="0038665C"/>
    <w:rsid w:val="004070CF"/>
    <w:rsid w:val="0042488A"/>
    <w:rsid w:val="00480403"/>
    <w:rsid w:val="004B3A91"/>
    <w:rsid w:val="005A0378"/>
    <w:rsid w:val="00665621"/>
    <w:rsid w:val="00681DF0"/>
    <w:rsid w:val="006E4F82"/>
    <w:rsid w:val="006F64C9"/>
    <w:rsid w:val="007639A2"/>
    <w:rsid w:val="007C379D"/>
    <w:rsid w:val="007C62ED"/>
    <w:rsid w:val="007E39E3"/>
    <w:rsid w:val="008128AD"/>
    <w:rsid w:val="00845D6D"/>
    <w:rsid w:val="008560E2"/>
    <w:rsid w:val="00886EBF"/>
    <w:rsid w:val="00992094"/>
    <w:rsid w:val="00A03BBD"/>
    <w:rsid w:val="00A61EFD"/>
    <w:rsid w:val="00AA4570"/>
    <w:rsid w:val="00AA630A"/>
    <w:rsid w:val="00AE3D1A"/>
    <w:rsid w:val="00B03909"/>
    <w:rsid w:val="00B37B13"/>
    <w:rsid w:val="00B40ECD"/>
    <w:rsid w:val="00BA23F0"/>
    <w:rsid w:val="00BE03B9"/>
    <w:rsid w:val="00BE729C"/>
    <w:rsid w:val="00C00798"/>
    <w:rsid w:val="00C54636"/>
    <w:rsid w:val="00CA53B2"/>
    <w:rsid w:val="00D02F99"/>
    <w:rsid w:val="00D13271"/>
    <w:rsid w:val="00D14471"/>
    <w:rsid w:val="00D417A1"/>
    <w:rsid w:val="00D504B7"/>
    <w:rsid w:val="00D715F7"/>
    <w:rsid w:val="00D9144A"/>
    <w:rsid w:val="00DD7B5F"/>
    <w:rsid w:val="00DE7849"/>
    <w:rsid w:val="00E05E8B"/>
    <w:rsid w:val="00E366AB"/>
    <w:rsid w:val="00E76E34"/>
    <w:rsid w:val="00E77369"/>
    <w:rsid w:val="00ED7F81"/>
    <w:rsid w:val="00F56396"/>
    <w:rsid w:val="00F73441"/>
    <w:rsid w:val="00FB77A1"/>
    <w:rsid w:val="00FC24B5"/>
    <w:rsid w:val="03B86540"/>
    <w:rsid w:val="0B552058"/>
    <w:rsid w:val="0D3208B0"/>
    <w:rsid w:val="1108788F"/>
    <w:rsid w:val="11242618"/>
    <w:rsid w:val="156C01DF"/>
    <w:rsid w:val="1BBA60A1"/>
    <w:rsid w:val="218D39B3"/>
    <w:rsid w:val="22B5288B"/>
    <w:rsid w:val="30923EEC"/>
    <w:rsid w:val="32594346"/>
    <w:rsid w:val="361750A2"/>
    <w:rsid w:val="38166895"/>
    <w:rsid w:val="3E866CA5"/>
    <w:rsid w:val="41FF2260"/>
    <w:rsid w:val="4B862D4A"/>
    <w:rsid w:val="5CB90FC9"/>
    <w:rsid w:val="5EA672D1"/>
    <w:rsid w:val="5FCA2065"/>
    <w:rsid w:val="6CC37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qFormat/>
    <w:uiPriority w:val="99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character" w:customStyle="1" w:styleId="10">
    <w:name w:val="纯文本 字符"/>
    <w:basedOn w:val="8"/>
    <w:link w:val="2"/>
    <w:qFormat/>
    <w:uiPriority w:val="99"/>
    <w:rPr>
      <w:rFonts w:ascii="宋体" w:hAnsi="Courier New" w:eastAsia="宋体" w:cs="Times New Roman"/>
      <w:szCs w:val="20"/>
    </w:rPr>
  </w:style>
  <w:style w:type="character" w:customStyle="1" w:styleId="11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3">
    <w:name w:val="批注框文本 字符"/>
    <w:basedOn w:val="8"/>
    <w:link w:val="3"/>
    <w:semiHidden/>
    <w:qFormat/>
    <w:uiPriority w:val="99"/>
    <w:rPr>
      <w:sz w:val="18"/>
      <w:szCs w:val="18"/>
    </w:rPr>
  </w:style>
  <w:style w:type="character" w:customStyle="1" w:styleId="14">
    <w:name w:val="font21"/>
    <w:basedOn w:val="8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11</Pages>
  <Words>6542</Words>
  <Characters>6892</Characters>
  <Lines>24</Lines>
  <Paragraphs>6</Paragraphs>
  <TotalTime>27</TotalTime>
  <ScaleCrop>false</ScaleCrop>
  <LinksUpToDate>false</LinksUpToDate>
  <CharactersWithSpaces>6942</CharactersWithSpaces>
  <Application>WPS Office_12.1.0.15336_F1E327BC-269C-435d-A152-05C5408002CA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2022-04-10T08:56:00Z</dcterms:created>
  <dc:creator>Windows User</dc:creator>
  <cp:lastModifiedBy>xujianrong</cp:lastModifiedBy>
  <cp:lastPrinted>2020-12-24T07:17:00Z</cp:lastPrinted>
  <dcterms:modified xsi:type="dcterms:W3CDTF">2023-10-07T10:56:10Z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2052-12.1.0.15336</vt:lpwstr>
  </property>
  <property fmtid="{D5CDD505-2E9C-101B-9397-08002B2CF9AE}" pid="3" name="ICV">
    <vt:lpwstr>68D12BB041174D7896A4380CB604B2D9</vt:lpwstr>
  </property>
</Properties>
</file>