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黑体" w:hAnsi="黑体" w:eastAsia="黑体"/>
          <w:sz w:val="32"/>
          <w:szCs w:val="32"/>
        </w:rPr>
      </w:pPr>
      <w:r>
        <w:rPr>
          <w:rFonts w:hint="eastAsia" w:ascii="黑体" w:hAnsi="黑体" w:eastAsia="黑体"/>
          <w:sz w:val="32"/>
          <w:szCs w:val="32"/>
        </w:rPr>
        <w:t>《体育竞赛学》课程教学大纲</w:t>
      </w:r>
    </w:p>
    <w:p>
      <w:pPr>
        <w:jc w:val="center"/>
        <w:rPr>
          <w:rFonts w:ascii="仿宋" w:hAnsi="仿宋" w:eastAsia="仿宋"/>
          <w:color w:val="FF0000"/>
          <w:szCs w:val="21"/>
        </w:rPr>
      </w:pPr>
      <w:r>
        <w:rPr>
          <w:rFonts w:hint="eastAsia" w:ascii="仿宋" w:hAnsi="仿宋" w:eastAsia="仿宋"/>
          <w:color w:val="FF0000"/>
          <w:szCs w:val="21"/>
        </w:rPr>
        <w:t xml:space="preserve"> </w:t>
      </w:r>
    </w:p>
    <w:p>
      <w:pPr>
        <w:pStyle w:val="3"/>
        <w:spacing w:before="156" w:beforeLines="50" w:after="156" w:afterLines="50"/>
        <w:ind w:firstLine="560" w:firstLineChars="200"/>
        <w:jc w:val="left"/>
        <w:outlineLvl w:val="0"/>
        <w:rPr>
          <w:rFonts w:hAnsi="宋体" w:cs="宋体"/>
        </w:rPr>
      </w:pPr>
      <w:r>
        <w:rPr>
          <w:rFonts w:hint="eastAsia" w:ascii="黑体" w:hAnsi="黑体" w:eastAsia="黑体" w:cs="宋体"/>
          <w:b w:val="0"/>
          <w:bCs/>
          <w:sz w:val="28"/>
          <w:szCs w:val="28"/>
        </w:rPr>
        <w:t>一、课程基本信息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lang w:val="en-US" w:eastAsia="zh-CN"/>
              </w:rPr>
              <w:t>英文</w:t>
            </w:r>
            <w:r>
              <w:rPr>
                <w:rFonts w:hint="eastAsia" w:ascii="宋体" w:hAnsi="宋体" w:eastAsia="宋体" w:cs="黑体"/>
                <w:b/>
                <w:bCs/>
              </w:rPr>
              <w:t>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lang w:val="en-US" w:eastAsia="zh-CN"/>
              </w:rPr>
              <w:t>Sports Competition Theory</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SPOT0111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专业必修课程</w:t>
            </w:r>
            <w:bookmarkStart w:id="0" w:name="_GoBack"/>
            <w:bookmarkEnd w:id="0"/>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运动训练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2.00</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张宝峰</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2</w:t>
            </w:r>
            <w:r>
              <w:rPr>
                <w:rFonts w:ascii="宋体" w:hAnsi="宋体" w:eastAsia="宋体"/>
              </w:rPr>
              <w:t>02</w:t>
            </w:r>
            <w:r>
              <w:rPr>
                <w:rFonts w:hint="eastAsia" w:ascii="宋体" w:hAnsi="宋体" w:eastAsia="宋体"/>
                <w:lang w:val="en-US" w:eastAsia="zh-CN"/>
              </w:rPr>
              <w:t>2</w:t>
            </w:r>
            <w:r>
              <w:rPr>
                <w:rFonts w:hint="eastAsia" w:ascii="宋体" w:hAnsi="宋体" w:eastAsia="宋体"/>
              </w:rPr>
              <w:t>年</w:t>
            </w:r>
            <w:r>
              <w:rPr>
                <w:rFonts w:hint="eastAsia" w:ascii="宋体" w:hAnsi="宋体" w:eastAsia="宋体"/>
                <w:lang w:val="en-US" w:eastAsia="zh-CN"/>
              </w:rPr>
              <w:t>4</w:t>
            </w:r>
            <w:r>
              <w:rPr>
                <w:rFonts w:hint="eastAsia" w:ascii="宋体" w:hAnsi="宋体" w:eastAsia="宋体"/>
              </w:rPr>
              <w:t>月</w:t>
            </w:r>
            <w:r>
              <w:rPr>
                <w:rFonts w:hint="eastAsia" w:ascii="宋体" w:hAnsi="宋体" w:eastAsia="宋体"/>
                <w:lang w:val="en-US" w:eastAsia="zh-CN"/>
              </w:rPr>
              <w:t>15</w:t>
            </w:r>
            <w:r>
              <w:rPr>
                <w:rFonts w:hint="eastAsia" w:ascii="宋体" w:hAnsi="宋体" w:eastAsia="宋体"/>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hint="eastAsia" w:ascii="宋体" w:hAnsi="宋体" w:eastAsia="宋体"/>
                <w:lang w:val="en-US" w:eastAsia="zh-CN"/>
              </w:rPr>
            </w:pPr>
            <w:r>
              <w:rPr>
                <w:rFonts w:hint="eastAsia" w:ascii="宋体" w:hAnsi="宋体" w:eastAsia="宋体" w:cs="宋体"/>
                <w:color w:val="000000" w:themeColor="text1"/>
                <w:sz w:val="21"/>
                <w:szCs w:val="21"/>
                <w14:textFill>
                  <w14:solidFill>
                    <w14:schemeClr w14:val="tx1"/>
                  </w14:solidFill>
                </w14:textFill>
              </w:rPr>
              <w:t>《体育竞赛学》，王家宏、熊焰、石岩主编，高等教育出版社，2019年</w:t>
            </w:r>
          </w:p>
        </w:tc>
      </w:tr>
    </w:tbl>
    <w:p>
      <w:pPr>
        <w:pStyle w:val="3"/>
        <w:spacing w:before="156" w:beforeLines="50" w:after="156" w:afterLines="50"/>
        <w:ind w:firstLine="560" w:firstLineChars="200"/>
        <w:outlineLvl w:val="0"/>
        <w:rPr>
          <w:rFonts w:hAnsi="宋体" w:cs="宋体"/>
          <w:b w:val="0"/>
          <w:bCs/>
        </w:rPr>
      </w:pPr>
      <w:r>
        <w:rPr>
          <w:rFonts w:hint="eastAsia" w:ascii="黑体" w:hAnsi="黑体" w:eastAsia="黑体" w:cs="宋体"/>
          <w:b w:val="0"/>
          <w:bCs/>
          <w:sz w:val="28"/>
          <w:szCs w:val="28"/>
        </w:rPr>
        <w:t>二、课程目标</w:t>
      </w:r>
    </w:p>
    <w:p>
      <w:pPr>
        <w:pStyle w:val="3"/>
        <w:spacing w:before="156" w:beforeLines="50" w:after="156" w:afterLines="50"/>
        <w:ind w:firstLine="480" w:firstLineChars="200"/>
        <w:outlineLvl w:val="1"/>
        <w:rPr>
          <w:rFonts w:ascii="黑体" w:hAnsi="黑体" w:eastAsia="黑体" w:cs="宋体"/>
          <w:b/>
          <w:sz w:val="24"/>
          <w:szCs w:val="24"/>
        </w:rPr>
      </w:pPr>
      <w:r>
        <w:rPr>
          <w:rFonts w:hint="eastAsia" w:ascii="黑体" w:hAnsi="黑体" w:eastAsia="黑体" w:cs="宋体"/>
          <w:b w:val="0"/>
          <w:bCs/>
          <w:sz w:val="24"/>
          <w:szCs w:val="24"/>
        </w:rPr>
        <w:t>（一）总体目标：</w:t>
      </w:r>
    </w:p>
    <w:p>
      <w:pPr>
        <w:pStyle w:val="3"/>
        <w:spacing w:before="156" w:beforeLines="50" w:after="156" w:afterLines="50" w:line="240" w:lineRule="auto"/>
        <w:ind w:firstLine="420" w:firstLineChars="200"/>
        <w:rPr>
          <w:rFonts w:hint="eastAsia" w:hAnsi="宋体" w:cs="宋体"/>
        </w:rPr>
      </w:pPr>
      <w:r>
        <w:rPr>
          <w:rFonts w:hint="eastAsia" w:hAnsi="宋体" w:cs="宋体"/>
        </w:rPr>
        <w:t>让学生了解体育竞赛制度、方法，掌握部分运动项目竞赛的设计和运行组织，理解运动员、教练员与体育竞赛间的关系，了解体育竞赛相关行为与控制策略，掌握竞技参赛过程管理的原则与方法。培养学生运用所学知识去分析和解决体育竞赛实际问题的能力。</w:t>
      </w:r>
    </w:p>
    <w:p>
      <w:pPr>
        <w:pStyle w:val="3"/>
        <w:spacing w:before="156" w:beforeLines="50" w:after="156" w:afterLines="50" w:line="240" w:lineRule="auto"/>
        <w:ind w:firstLine="480" w:firstLineChars="200"/>
        <w:outlineLvl w:val="1"/>
        <w:rPr>
          <w:rFonts w:hAnsi="宋体" w:cs="宋体"/>
        </w:rPr>
      </w:pPr>
      <w:r>
        <w:rPr>
          <w:rFonts w:hint="eastAsia" w:ascii="黑体" w:hAnsi="黑体" w:eastAsia="黑体" w:cs="宋体"/>
          <w:sz w:val="24"/>
          <w:szCs w:val="24"/>
        </w:rPr>
        <w:t>（二）课程目标：</w:t>
      </w:r>
    </w:p>
    <w:p>
      <w:pPr>
        <w:spacing w:line="240" w:lineRule="auto"/>
        <w:ind w:firstLine="422"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hAnsi="宋体" w:cs="宋体"/>
          <w:b/>
        </w:rPr>
        <w:t>课程目标1：</w:t>
      </w:r>
      <w:r>
        <w:rPr>
          <w:rFonts w:hint="eastAsia" w:asciiTheme="minorEastAsia" w:hAnsiTheme="minorEastAsia" w:eastAsiaTheme="minorEastAsia" w:cstheme="minorEastAsia"/>
          <w:color w:val="000000" w:themeColor="text1"/>
          <w:sz w:val="21"/>
          <w:szCs w:val="21"/>
          <w14:textFill>
            <w14:solidFill>
              <w14:schemeClr w14:val="tx1"/>
            </w14:solidFill>
          </w14:textFill>
        </w:rPr>
        <w:t>了解体育竞赛的价值、原理与原则，了解运动员、教练员的角色、职责与素养，了解不同运动项目的竞赛特征，理解单项与大型综合性体育竞赛组织机构的特征，</w:t>
      </w:r>
    </w:p>
    <w:p>
      <w:pPr>
        <w:spacing w:line="240" w:lineRule="auto"/>
        <w:ind w:firstLine="422"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hAnsi="宋体" w:cs="宋体"/>
          <w:b/>
        </w:rPr>
        <w:t>课程目标2：</w:t>
      </w:r>
      <w:r>
        <w:rPr>
          <w:rFonts w:hint="eastAsia" w:asciiTheme="minorEastAsia" w:hAnsiTheme="minorEastAsia" w:eastAsiaTheme="minorEastAsia" w:cstheme="minorEastAsia"/>
          <w:color w:val="000000" w:themeColor="text1"/>
          <w:sz w:val="21"/>
          <w:szCs w:val="21"/>
          <w14:textFill>
            <w14:solidFill>
              <w14:schemeClr w14:val="tx1"/>
            </w14:solidFill>
          </w14:textFill>
        </w:rPr>
        <w:t>掌握体育竞赛设计、申办、计划、赛制与编排的过程、策略与方法</w:t>
      </w:r>
      <w:r>
        <w:rPr>
          <w:rFonts w:hint="eastAsia" w:asciiTheme="minorEastAsia" w:hAnsi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掌握体育竞赛行为及其控制一般采用的方法，了解体育观众观赛行为的规范以及裁判员、志愿者在体育竞赛中的作用。</w:t>
      </w:r>
    </w:p>
    <w:p>
      <w:pPr>
        <w:spacing w:line="240" w:lineRule="auto"/>
        <w:ind w:firstLine="422"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hAnsi="宋体" w:cs="宋体"/>
          <w:b/>
        </w:rPr>
        <w:t>课程目标</w:t>
      </w:r>
      <w:r>
        <w:rPr>
          <w:rFonts w:hint="eastAsia" w:hAnsi="宋体" w:cs="宋体"/>
          <w:b/>
          <w:lang w:val="en-US" w:eastAsia="zh-CN"/>
        </w:rPr>
        <w:t>3</w:t>
      </w:r>
      <w:r>
        <w:rPr>
          <w:rFonts w:hint="eastAsia" w:hAnsi="宋体" w:cs="宋体"/>
          <w:b/>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能够设计体育竞赛的组织机构、规则制度、场地与器材、竞赛方法，掌握竞赛人员及其纪律管理的内容与方法</w:t>
      </w:r>
      <w:r>
        <w:rPr>
          <w:rFonts w:hint="eastAsia" w:asciiTheme="minorEastAsia" w:hAnsi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能够设计体育竞赛总体方案，掌握运动竞赛过程中的组织细节，具备从事某一类运动项目体育竞赛能力。</w:t>
      </w:r>
    </w:p>
    <w:p>
      <w:pPr>
        <w:keepNext w:val="0"/>
        <w:keepLines w:val="0"/>
        <w:pageBreakBefore w:val="0"/>
        <w:widowControl w:val="0"/>
        <w:kinsoku/>
        <w:wordWrap/>
        <w:overflowPunct/>
        <w:topLinePunct w:val="0"/>
        <w:autoSpaceDE/>
        <w:autoSpaceDN/>
        <w:bidi w:val="0"/>
        <w:adjustRightInd/>
        <w:snapToGrid/>
        <w:spacing w:before="157" w:beforeLines="50" w:after="157" w:afterLines="50"/>
        <w:ind w:firstLine="240" w:firstLineChars="1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黑体" w:hAnsi="黑体" w:eastAsia="黑体" w:cs="宋体"/>
          <w:sz w:val="24"/>
          <w:szCs w:val="24"/>
        </w:rPr>
        <w:t>（三）课程目标与毕业要求、课程内容的对应关系</w:t>
      </w:r>
    </w:p>
    <w:p>
      <w:pPr>
        <w:pStyle w:val="3"/>
        <w:spacing w:before="156" w:beforeLines="50" w:after="156" w:afterLines="50"/>
        <w:ind w:firstLine="422" w:firstLineChars="200"/>
        <w:jc w:val="center"/>
        <w:rPr>
          <w:rFonts w:hint="eastAsia" w:ascii="宋体" w:hAnsi="宋体" w:eastAsia="宋体" w:cs="宋体"/>
          <w:b/>
          <w:bCs/>
          <w:szCs w:val="21"/>
        </w:rPr>
      </w:pPr>
      <w:r>
        <w:rPr>
          <w:rFonts w:hint="eastAsia" w:ascii="宋体" w:hAnsi="宋体" w:eastAsia="宋体" w:cs="宋体"/>
          <w:b/>
          <w:bCs/>
          <w:szCs w:val="21"/>
          <w:lang w:eastAsia="zh-CN"/>
        </w:rPr>
        <w:t>表</w:t>
      </w:r>
      <w:r>
        <w:rPr>
          <w:rFonts w:hint="eastAsia" w:ascii="宋体" w:hAnsi="宋体" w:eastAsia="宋体" w:cs="宋体"/>
          <w:b/>
          <w:bCs/>
          <w:szCs w:val="21"/>
          <w:lang w:val="en-US" w:eastAsia="zh-CN"/>
        </w:rPr>
        <w:t>1：</w:t>
      </w:r>
      <w:r>
        <w:rPr>
          <w:rFonts w:hint="eastAsia" w:ascii="宋体" w:hAnsi="宋体" w:eastAsia="宋体" w:cs="宋体"/>
          <w:b/>
          <w:bCs/>
          <w:szCs w:val="21"/>
        </w:rPr>
        <w:t xml:space="preserve">课程目标与课程内容、毕业要求的对应关系表 </w:t>
      </w:r>
    </w:p>
    <w:tbl>
      <w:tblPr>
        <w:tblStyle w:val="8"/>
        <w:tblW w:w="85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1316"/>
        <w:gridCol w:w="2523"/>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377"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课程目标</w:t>
            </w:r>
          </w:p>
        </w:tc>
        <w:tc>
          <w:tcPr>
            <w:tcW w:w="131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b/>
              </w:rPr>
            </w:pPr>
            <w:r>
              <w:rPr>
                <w:rFonts w:hint="eastAsia" w:hAnsi="宋体" w:cs="宋体"/>
                <w:b/>
              </w:rPr>
              <w:t>课程子目标</w:t>
            </w:r>
          </w:p>
        </w:tc>
        <w:tc>
          <w:tcPr>
            <w:tcW w:w="2523"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对应课程内容</w:t>
            </w:r>
          </w:p>
        </w:tc>
        <w:tc>
          <w:tcPr>
            <w:tcW w:w="3373"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课程目标1</w:t>
            </w:r>
          </w:p>
        </w:tc>
        <w:tc>
          <w:tcPr>
            <w:tcW w:w="131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w:t>
            </w:r>
          </w:p>
        </w:tc>
        <w:tc>
          <w:tcPr>
            <w:tcW w:w="252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竞赛的价值、原理与原则</w:t>
            </w:r>
          </w:p>
        </w:tc>
        <w:tc>
          <w:tcPr>
            <w:tcW w:w="337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int="default" w:hAnsi="宋体" w:cs="宋体" w:eastAsiaTheme="minorEastAsia"/>
                <w:lang w:val="en-US" w:eastAsia="zh-CN"/>
              </w:rPr>
            </w:pPr>
            <w:r>
              <w:rPr>
                <w:rFonts w:hint="eastAsia" w:hAnsi="宋体" w:cs="宋体"/>
                <w:lang w:val="en-US" w:eastAsia="zh-CN"/>
              </w:rPr>
              <w:t>知道</w:t>
            </w:r>
            <w:r>
              <w:rPr>
                <w:rFonts w:hint="eastAsia" w:asciiTheme="minorEastAsia" w:hAnsiTheme="minorEastAsia" w:eastAsiaTheme="minorEastAsia" w:cstheme="minorEastAsia"/>
                <w:color w:val="000000" w:themeColor="text1"/>
                <w:sz w:val="21"/>
                <w:szCs w:val="21"/>
                <w14:textFill>
                  <w14:solidFill>
                    <w14:schemeClr w14:val="tx1"/>
                  </w14:solidFill>
                </w14:textFill>
              </w:rPr>
              <w:t>竞赛的价值、原理与原则</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了解不同角色之间的关系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1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1.2</w:t>
            </w:r>
          </w:p>
        </w:tc>
        <w:tc>
          <w:tcPr>
            <w:tcW w:w="252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运动项目的竞赛特征</w:t>
            </w:r>
          </w:p>
        </w:tc>
        <w:tc>
          <w:tcPr>
            <w:tcW w:w="337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理解单项与大型综合性体育竞赛组织机构的特征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课程目标2</w:t>
            </w:r>
          </w:p>
        </w:tc>
        <w:tc>
          <w:tcPr>
            <w:tcW w:w="131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w:t>
            </w:r>
          </w:p>
        </w:tc>
        <w:tc>
          <w:tcPr>
            <w:tcW w:w="252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int="default" w:hAnsi="宋体" w:eastAsia="宋体" w:cs="宋体"/>
                <w:lang w:val="en-US" w:eastAsia="zh-CN"/>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体育观赛准则</w:t>
            </w:r>
          </w:p>
        </w:tc>
        <w:tc>
          <w:tcPr>
            <w:tcW w:w="337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知道</w:t>
            </w:r>
            <w:r>
              <w:rPr>
                <w:rFonts w:hint="eastAsia" w:asciiTheme="minorEastAsia" w:hAnsiTheme="minorEastAsia" w:eastAsiaTheme="minorEastAsia" w:cstheme="minorEastAsia"/>
                <w:color w:val="000000" w:themeColor="text1"/>
                <w:sz w:val="21"/>
                <w:szCs w:val="21"/>
                <w14:textFill>
                  <w14:solidFill>
                    <w14:schemeClr w14:val="tx1"/>
                  </w14:solidFill>
                </w14:textFill>
              </w:rPr>
              <w:t>观赛行为的规范以及裁判员、志愿者在体育竞赛中的作用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1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2.2</w:t>
            </w:r>
          </w:p>
        </w:tc>
        <w:tc>
          <w:tcPr>
            <w:tcW w:w="252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ascii="黑体" w:hAnsi="宋体"/>
                <w:b/>
                <w:bCs/>
                <w:szCs w:val="21"/>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体育竞赛设计、申办、计划、赛制与编排</w:t>
            </w:r>
          </w:p>
        </w:tc>
        <w:tc>
          <w:tcPr>
            <w:tcW w:w="337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int="default" w:hAnsi="宋体" w:eastAsia="宋体" w:cs="宋体"/>
                <w:lang w:val="en-US" w:eastAsia="zh-CN"/>
              </w:rPr>
            </w:pPr>
            <w:r>
              <w:rPr>
                <w:rFonts w:hint="eastAsia" w:hAnsi="宋体" w:cs="宋体"/>
                <w:lang w:val="en-US" w:eastAsia="zh-CN"/>
              </w:rPr>
              <w:t>掌握竞赛编排的内容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课程目标3</w:t>
            </w:r>
          </w:p>
        </w:tc>
        <w:tc>
          <w:tcPr>
            <w:tcW w:w="131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int="default" w:hAnsi="宋体" w:eastAsia="宋体" w:cs="宋体"/>
                <w:lang w:val="en-US" w:eastAsia="zh-CN"/>
              </w:rPr>
            </w:pPr>
            <w:r>
              <w:rPr>
                <w:rFonts w:hint="eastAsia" w:hAnsi="宋体" w:cs="宋体"/>
                <w:szCs w:val="21"/>
                <w:lang w:val="en-US" w:eastAsia="zh-CN"/>
              </w:rPr>
              <w:t>3.1</w:t>
            </w:r>
          </w:p>
        </w:tc>
        <w:tc>
          <w:tcPr>
            <w:tcW w:w="252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ascii="黑体" w:hAnsi="宋体"/>
                <w:b/>
                <w:bCs/>
                <w:szCs w:val="21"/>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体育竞赛总体方案</w:t>
            </w:r>
          </w:p>
        </w:tc>
        <w:tc>
          <w:tcPr>
            <w:tcW w:w="337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具备</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组织</w:t>
            </w:r>
            <w:r>
              <w:rPr>
                <w:rFonts w:hint="eastAsia" w:asciiTheme="minorEastAsia" w:hAnsiTheme="minorEastAsia" w:eastAsiaTheme="minorEastAsia" w:cstheme="minorEastAsia"/>
                <w:color w:val="000000" w:themeColor="text1"/>
                <w:sz w:val="21"/>
                <w:szCs w:val="21"/>
                <w14:textFill>
                  <w14:solidFill>
                    <w14:schemeClr w14:val="tx1"/>
                  </w14:solidFill>
                </w14:textFill>
              </w:rPr>
              <w:t>某一类运动项目体育竞赛能力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int="eastAsia" w:hAnsi="宋体" w:cs="宋体"/>
                <w:szCs w:val="21"/>
              </w:rPr>
            </w:pPr>
          </w:p>
        </w:tc>
        <w:tc>
          <w:tcPr>
            <w:tcW w:w="131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int="default" w:hAnsi="宋体" w:cs="宋体"/>
                <w:szCs w:val="21"/>
                <w:lang w:val="en-US" w:eastAsia="zh-CN"/>
              </w:rPr>
            </w:pPr>
            <w:r>
              <w:rPr>
                <w:rFonts w:hint="eastAsia" w:hAnsi="宋体" w:cs="宋体"/>
                <w:szCs w:val="21"/>
                <w:lang w:val="en-US" w:eastAsia="zh-CN"/>
              </w:rPr>
              <w:t>3.2</w:t>
            </w:r>
          </w:p>
        </w:tc>
        <w:tc>
          <w:tcPr>
            <w:tcW w:w="252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ascii="黑体" w:hAnsi="宋体"/>
                <w:b/>
                <w:bCs/>
                <w:szCs w:val="21"/>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竞赛人员及其纪律管理的内容与方法</w:t>
            </w:r>
          </w:p>
        </w:tc>
        <w:tc>
          <w:tcPr>
            <w:tcW w:w="3373"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int="default" w:hAnsi="宋体" w:eastAsia="宋体" w:cs="宋体"/>
                <w:lang w:val="en-US" w:eastAsia="zh-CN"/>
              </w:rPr>
            </w:pPr>
            <w:r>
              <w:rPr>
                <w:rFonts w:hint="eastAsia" w:hAnsi="宋体" w:cs="宋体"/>
                <w:lang w:val="en-US" w:eastAsia="zh-CN"/>
              </w:rPr>
              <w:t>掌握竞赛纪律的内容</w:t>
            </w:r>
          </w:p>
        </w:tc>
      </w:tr>
    </w:tbl>
    <w:p>
      <w:pPr>
        <w:spacing w:before="156" w:beforeLines="50" w:after="156" w:afterLines="50"/>
        <w:ind w:firstLine="560" w:firstLineChars="200"/>
        <w:outlineLvl w:val="0"/>
        <w:rPr>
          <w:rFonts w:hint="eastAsia" w:ascii="黑体" w:hAnsi="黑体" w:eastAsia="黑体"/>
          <w:b w:val="0"/>
          <w:bCs/>
          <w:sz w:val="28"/>
          <w:szCs w:val="28"/>
        </w:rPr>
      </w:pPr>
      <w:r>
        <w:rPr>
          <w:rFonts w:hint="eastAsia" w:ascii="黑体" w:hAnsi="黑体" w:eastAsia="黑体"/>
          <w:b w:val="0"/>
          <w:bCs/>
          <w:sz w:val="28"/>
          <w:szCs w:val="28"/>
        </w:rPr>
        <w:t>三、教学内容</w:t>
      </w:r>
    </w:p>
    <w:p>
      <w:pPr>
        <w:widowControl/>
        <w:spacing w:before="156" w:beforeLines="50" w:after="156" w:afterLines="50"/>
        <w:ind w:firstLine="480" w:firstLineChars="200"/>
        <w:jc w:val="left"/>
        <w:outlineLvl w:val="1"/>
        <w:rPr>
          <w:rFonts w:hint="eastAsia" w:ascii="黑体" w:hAnsi="黑体" w:eastAsia="黑体" w:cs="Times New Roman"/>
          <w:b w:val="0"/>
          <w:bCs/>
          <w:sz w:val="24"/>
          <w:szCs w:val="24"/>
        </w:rPr>
      </w:pPr>
      <w:r>
        <w:rPr>
          <w:rFonts w:hint="eastAsia" w:ascii="黑体" w:hAnsi="黑体" w:eastAsia="黑体" w:cs="Times New Roman"/>
          <w:b w:val="0"/>
          <w:bCs/>
          <w:sz w:val="24"/>
          <w:szCs w:val="24"/>
        </w:rPr>
        <w:t>第一章</w:t>
      </w:r>
      <w:r>
        <w:rPr>
          <w:rFonts w:hint="eastAsia" w:ascii="黑体" w:hAnsi="黑体" w:eastAsia="黑体" w:cs="Times New Roman"/>
          <w:b w:val="0"/>
          <w:bCs/>
          <w:sz w:val="24"/>
          <w:szCs w:val="24"/>
        </w:rPr>
        <w:tab/>
      </w:r>
      <w:r>
        <w:rPr>
          <w:rFonts w:hint="eastAsia" w:ascii="黑体" w:hAnsi="黑体" w:eastAsia="黑体" w:cs="Times New Roman"/>
          <w:b w:val="0"/>
          <w:bCs/>
          <w:sz w:val="24"/>
          <w:szCs w:val="24"/>
          <w:lang w:val="en-US" w:eastAsia="zh-CN"/>
        </w:rPr>
        <w:t xml:space="preserve"> </w:t>
      </w:r>
      <w:r>
        <w:rPr>
          <w:rFonts w:hint="eastAsia" w:ascii="黑体" w:hAnsi="黑体" w:eastAsia="黑体" w:cs="Times New Roman"/>
          <w:b w:val="0"/>
          <w:bCs/>
          <w:sz w:val="24"/>
          <w:szCs w:val="24"/>
        </w:rPr>
        <w:t>体育竞赛学概述</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outlineLvl w:val="1"/>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1.</w:t>
      </w:r>
      <w:r>
        <w:rPr>
          <w:rFonts w:hint="eastAsia" w:ascii="宋体" w:hAnsi="宋体" w:eastAsia="宋体" w:cs="宋体"/>
          <w:color w:val="000000"/>
          <w:kern w:val="0"/>
          <w:szCs w:val="21"/>
        </w:rPr>
        <w:t>教学目的：掌握体育竞赛的内涵、分类及特征，把握体育竞赛的价值及原则，了解体育竞赛原理，掌握体育竞赛学方法体系和内容体系。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outlineLvl w:val="2"/>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2.</w:t>
      </w:r>
      <w:r>
        <w:rPr>
          <w:rFonts w:hint="eastAsia" w:ascii="宋体" w:hAnsi="宋体" w:eastAsia="宋体" w:cs="宋体"/>
          <w:color w:val="000000"/>
          <w:kern w:val="0"/>
          <w:szCs w:val="21"/>
        </w:rPr>
        <w:t>教学重点：体育竞赛学方法体系和内容体系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outlineLvl w:val="2"/>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3.</w:t>
      </w:r>
      <w:r>
        <w:rPr>
          <w:rFonts w:hint="eastAsia" w:ascii="宋体" w:hAnsi="宋体" w:eastAsia="宋体" w:cs="宋体"/>
          <w:color w:val="000000"/>
          <w:kern w:val="0"/>
          <w:szCs w:val="21"/>
        </w:rPr>
        <w:t>教学难点：体育竞赛学方法体系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outlineLvl w:val="2"/>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outlineLvl w:val="2"/>
        <w:rPr>
          <w:rFonts w:hint="eastAsia" w:ascii="宋体" w:hAnsi="宋体" w:eastAsia="宋体" w:cs="宋体"/>
          <w:color w:val="000000"/>
          <w:kern w:val="0"/>
          <w:szCs w:val="21"/>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体育竞赛</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2</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体育竞赛的价值、原理与原则</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3</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体育竞赛学</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outlineLvl w:val="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能够简述体育竞赛的分类及特征；</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掌握体育竞赛学方法体系和内容体系；</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通过观摩考察，能够对某一体育竞赛活动特征进行描述和分析。</w:t>
      </w:r>
    </w:p>
    <w:p>
      <w:pPr>
        <w:widowControl/>
        <w:spacing w:before="156" w:beforeLines="50" w:after="156" w:afterLines="50"/>
        <w:ind w:firstLine="480" w:firstLineChars="200"/>
        <w:jc w:val="left"/>
        <w:outlineLvl w:val="1"/>
        <w:rPr>
          <w:rFonts w:hint="eastAsia" w:ascii="黑体" w:hAnsi="黑体" w:eastAsia="黑体" w:cs="Times New Roman"/>
          <w:b w:val="0"/>
          <w:bCs/>
          <w:sz w:val="24"/>
          <w:szCs w:val="24"/>
        </w:rPr>
      </w:pPr>
      <w:r>
        <w:rPr>
          <w:rFonts w:hint="eastAsia" w:ascii="黑体" w:hAnsi="黑体" w:eastAsia="黑体" w:cs="Times New Roman"/>
          <w:b w:val="0"/>
          <w:bCs/>
          <w:sz w:val="24"/>
          <w:szCs w:val="24"/>
        </w:rPr>
        <w:t>第二章</w:t>
      </w:r>
      <w:r>
        <w:rPr>
          <w:rFonts w:hint="eastAsia" w:ascii="黑体" w:hAnsi="黑体" w:eastAsia="黑体" w:cs="Times New Roman"/>
          <w:b w:val="0"/>
          <w:bCs/>
          <w:sz w:val="24"/>
          <w:szCs w:val="24"/>
        </w:rPr>
        <w:tab/>
      </w:r>
      <w:r>
        <w:rPr>
          <w:rFonts w:hint="eastAsia" w:ascii="黑体" w:hAnsi="黑体" w:eastAsia="黑体" w:cs="Times New Roman"/>
          <w:b w:val="0"/>
          <w:bCs/>
          <w:sz w:val="24"/>
          <w:szCs w:val="24"/>
          <w:lang w:val="en-US" w:eastAsia="zh-CN"/>
        </w:rPr>
        <w:t xml:space="preserve"> </w:t>
      </w:r>
      <w:r>
        <w:rPr>
          <w:rFonts w:hint="eastAsia" w:ascii="黑体" w:hAnsi="黑体" w:eastAsia="黑体" w:cs="Times New Roman"/>
          <w:b w:val="0"/>
          <w:bCs/>
          <w:sz w:val="24"/>
          <w:szCs w:val="24"/>
        </w:rPr>
        <w:t>体育竞赛组织</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outlineLvl w:val="1"/>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1.教学目的：了解体育竞赛组织的历史，理解体育竞赛组织的作用与意义，把握体育竞赛组织的管理模式，掌握体育竞赛组织方案的具体内容，把握体育竞赛组织机构的设置及其主要职责。</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教学重点：体育竞赛组织方案的具体内容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教学难点：体育竞赛组织机构的设置及其主要职责</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体育竞赛组织概述</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单项体育竞赛组织机构</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大型综合性体育竞赛组织机构</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能够简述体育竞赛组织的作用与意义。</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能够结合自己在体育竞赛组织、裁判、服务等工作中的实际，描述该组织或团队的基本特点，并对你认为运行良好的组织或团队进行评价。</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能够结合实践设计某一体育竞赛组织的工作流程和注意事项。</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outlineLvl w:val="1"/>
        <w:rPr>
          <w:rFonts w:hint="eastAsia" w:ascii="宋体" w:hAnsi="宋体" w:eastAsia="宋体" w:cs="宋体"/>
          <w:b/>
          <w:sz w:val="24"/>
          <w:szCs w:val="24"/>
        </w:rPr>
      </w:pPr>
      <w:r>
        <w:rPr>
          <w:rFonts w:hint="eastAsia" w:ascii="黑体" w:hAnsi="黑体" w:eastAsia="黑体" w:cs="Times New Roman"/>
          <w:b w:val="0"/>
          <w:bCs/>
          <w:sz w:val="24"/>
          <w:szCs w:val="24"/>
        </w:rPr>
        <w:t>第三章</w:t>
      </w:r>
      <w:r>
        <w:rPr>
          <w:rFonts w:hint="eastAsia" w:ascii="黑体" w:hAnsi="黑体" w:eastAsia="黑体" w:cs="Times New Roman"/>
          <w:b w:val="0"/>
          <w:bCs/>
          <w:sz w:val="24"/>
          <w:szCs w:val="24"/>
          <w:lang w:val="en-US" w:eastAsia="zh-CN"/>
        </w:rPr>
        <w:t xml:space="preserve"> </w:t>
      </w:r>
      <w:r>
        <w:rPr>
          <w:rFonts w:hint="eastAsia" w:ascii="黑体" w:hAnsi="黑体" w:eastAsia="黑体" w:cs="Times New Roman"/>
          <w:b w:val="0"/>
          <w:bCs/>
          <w:sz w:val="24"/>
          <w:szCs w:val="24"/>
        </w:rPr>
        <w:t>体育竞赛制度</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教学目的：了解体育竞赛规则的概念界定、本质、功能及其分类；掌握竞赛规程和竞赛细则的概念界定和功能；学习竞赛规程、竞赛日程和竞赛细则的制定依据及制定原则，并能编排运动会竞赛规程。</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教学重点：竞赛规程、竞赛日程和竞赛细则的制定依据及制定原则</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教学难点：编排运动会竞赛规程</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竞赛规则</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竞赛规程、竞赛日程和竞赛细则</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能够简述体育竞赛规则的功能；</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能够结合自己熟悉的运动项目，对不同类别的竞赛规则区分列举；</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能够简述制定体育竞赛规程的依据。</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4</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熟悉制定竞赛日程的依据，能制定一份校运会竞赛规程和竞赛日程。</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outlineLvl w:val="1"/>
        <w:rPr>
          <w:rFonts w:hint="eastAsia" w:ascii="黑体" w:hAnsi="黑体" w:eastAsia="黑体" w:cs="Times New Roman"/>
          <w:b w:val="0"/>
          <w:bCs/>
          <w:sz w:val="24"/>
          <w:szCs w:val="24"/>
        </w:rPr>
      </w:pPr>
      <w:r>
        <w:rPr>
          <w:rFonts w:hint="eastAsia" w:ascii="黑体" w:hAnsi="黑体" w:eastAsia="黑体" w:cs="Times New Roman"/>
          <w:b w:val="0"/>
          <w:bCs/>
          <w:sz w:val="24"/>
          <w:szCs w:val="24"/>
        </w:rPr>
        <w:t>第四章</w:t>
      </w:r>
      <w:r>
        <w:rPr>
          <w:rFonts w:hint="eastAsia" w:ascii="黑体" w:hAnsi="黑体" w:eastAsia="黑体" w:cs="Times New Roman"/>
          <w:b w:val="0"/>
          <w:bCs/>
          <w:sz w:val="24"/>
          <w:szCs w:val="24"/>
        </w:rPr>
        <w:tab/>
      </w:r>
      <w:r>
        <w:rPr>
          <w:rFonts w:hint="eastAsia" w:ascii="黑体" w:hAnsi="黑体" w:eastAsia="黑体" w:cs="Times New Roman"/>
          <w:b w:val="0"/>
          <w:bCs/>
          <w:sz w:val="24"/>
          <w:szCs w:val="24"/>
          <w:lang w:val="en-US" w:eastAsia="zh-CN"/>
        </w:rPr>
        <w:t xml:space="preserve"> </w:t>
      </w:r>
      <w:r>
        <w:rPr>
          <w:rFonts w:hint="eastAsia" w:ascii="黑体" w:hAnsi="黑体" w:eastAsia="黑体" w:cs="Times New Roman"/>
          <w:b w:val="0"/>
          <w:bCs/>
          <w:sz w:val="24"/>
          <w:szCs w:val="24"/>
        </w:rPr>
        <w:t>体育竞赛方法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教学目的：了解体育竞赛设计的内容；熟悉体育竞赛的申办条件及程序；理解体育竞赛计划的内容及制订程序；掌握不同体育竞赛赛制的特点及编排方法；把握体育竞赛编排的原则与要求。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教学重点：体育竞赛计划的内容及制订程序</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教学难点：不同体育竞赛赛制的特点及编排方法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体育竞赛设计</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体育竞赛申办</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体育竞赛计划</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4</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体育竞赛赛制</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5</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体育竞赛编排</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能够阐述体育竞赛计划的内容，并结合一项体育竞赛，分析该体育竞赛的组织结构，了解不同部门的工作任务；</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能够采用单循环赛和单淘汰赛进行编排校园赛事。</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outlineLvl w:val="1"/>
        <w:rPr>
          <w:rFonts w:hint="eastAsia" w:ascii="宋体" w:hAnsi="宋体" w:eastAsia="宋体" w:cs="宋体"/>
          <w:b/>
          <w:sz w:val="24"/>
          <w:szCs w:val="24"/>
        </w:rPr>
      </w:pPr>
      <w:r>
        <w:rPr>
          <w:rFonts w:hint="eastAsia" w:ascii="黑体" w:hAnsi="黑体" w:eastAsia="黑体" w:cs="Times New Roman"/>
          <w:b w:val="0"/>
          <w:bCs/>
          <w:sz w:val="24"/>
          <w:szCs w:val="24"/>
        </w:rPr>
        <w:t>第五章</w:t>
      </w:r>
      <w:r>
        <w:rPr>
          <w:rFonts w:hint="eastAsia" w:ascii="黑体" w:hAnsi="黑体" w:eastAsia="黑体" w:cs="Times New Roman"/>
          <w:b w:val="0"/>
          <w:bCs/>
          <w:sz w:val="24"/>
          <w:szCs w:val="24"/>
        </w:rPr>
        <w:tab/>
      </w:r>
      <w:r>
        <w:rPr>
          <w:rFonts w:hint="eastAsia" w:ascii="黑体" w:hAnsi="黑体" w:eastAsia="黑体" w:cs="Times New Roman"/>
          <w:b w:val="0"/>
          <w:bCs/>
          <w:sz w:val="24"/>
          <w:szCs w:val="24"/>
          <w:lang w:val="en-US" w:eastAsia="zh-CN"/>
        </w:rPr>
        <w:t xml:space="preserve"> </w:t>
      </w:r>
      <w:r>
        <w:rPr>
          <w:rFonts w:hint="eastAsia" w:ascii="黑体" w:hAnsi="黑体" w:eastAsia="黑体" w:cs="Times New Roman"/>
          <w:b w:val="0"/>
          <w:bCs/>
          <w:sz w:val="24"/>
          <w:szCs w:val="24"/>
        </w:rPr>
        <w:t>运动员、教练员与体育竞赛</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教学目的：了解运动员和教练员的角色、职责与素养；掌握竞技制胜及其规律；重点把握竞赛参赛过程中的行为控制；掌握竞赛参赛管理的过程。</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教学重点：竞技制胜及其规律</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教学难点：赛参赛过程中的行为控制</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运动员、教练员角色、职责与素养</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体育竞赛行为及其控制</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竞技参赛过程管理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sz w:val="21"/>
          <w:szCs w:val="21"/>
        </w:rPr>
        <w:t>了解</w:t>
      </w:r>
      <w:r>
        <w:rPr>
          <w:rFonts w:hint="eastAsia" w:ascii="宋体" w:hAnsi="宋体" w:eastAsia="宋体" w:cs="宋体"/>
          <w:color w:val="000000" w:themeColor="text1"/>
          <w:sz w:val="21"/>
          <w:szCs w:val="21"/>
          <w14:textFill>
            <w14:solidFill>
              <w14:schemeClr w14:val="tx1"/>
            </w14:solidFill>
          </w14:textFill>
        </w:rPr>
        <w:t>竞技制胜的内涵，能够结合某一竞赛实例，描述和分析影响运动员、教练员及其团队参赛制胜的因素；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能够简述竞技参赛过程的环节和主要内容，能够通过考察或者结合自己的实践经历，总结赛前准备的主要内容；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sz w:val="24"/>
          <w:szCs w:val="24"/>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能够结合某一赛事实际，简述运动员、教练员赛中控制的特点。</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outlineLvl w:val="1"/>
        <w:rPr>
          <w:rFonts w:hint="eastAsia" w:ascii="黑体" w:hAnsi="黑体" w:eastAsia="黑体" w:cs="Times New Roman"/>
          <w:b w:val="0"/>
          <w:bCs/>
          <w:sz w:val="24"/>
          <w:szCs w:val="24"/>
        </w:rPr>
      </w:pPr>
      <w:r>
        <w:rPr>
          <w:rFonts w:hint="eastAsia" w:ascii="黑体" w:hAnsi="黑体" w:eastAsia="黑体" w:cs="Times New Roman"/>
          <w:b w:val="0"/>
          <w:bCs/>
          <w:sz w:val="24"/>
          <w:szCs w:val="24"/>
        </w:rPr>
        <w:t>第六章</w:t>
      </w:r>
      <w:r>
        <w:rPr>
          <w:rFonts w:hint="eastAsia" w:ascii="黑体" w:hAnsi="黑体" w:eastAsia="黑体" w:cs="Times New Roman"/>
          <w:b w:val="0"/>
          <w:bCs/>
          <w:sz w:val="24"/>
          <w:szCs w:val="24"/>
        </w:rPr>
        <w:tab/>
      </w:r>
      <w:r>
        <w:rPr>
          <w:rFonts w:hint="eastAsia" w:ascii="黑体" w:hAnsi="黑体" w:eastAsia="黑体" w:cs="Times New Roman"/>
          <w:b w:val="0"/>
          <w:bCs/>
          <w:sz w:val="24"/>
          <w:szCs w:val="24"/>
        </w:rPr>
        <w:t>体育观众与竞赛</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教学目的：了解体育观众观赛需要和观赛动机的内涵；理解体育观众服务体系及服务</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质量提升对策；了解体育观众观赛行为规范的内涵；把握体育观众观赛行为规范的接受过程。</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教学重点：体育观众服务体系及服务质量提升对策</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教学难点：体育观众观赛行为规范的接受过程</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教学内容：</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体育观众概述</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体育观众服务</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体育观众观赛行为规范</w:t>
      </w:r>
    </w:p>
    <w:p>
      <w:pPr>
        <w:keepNext w:val="0"/>
        <w:keepLines w:val="0"/>
        <w:pageBreakBefore w:val="0"/>
        <w:kinsoku/>
        <w:wordWrap/>
        <w:overflowPunct/>
        <w:topLinePunct w:val="0"/>
        <w:autoSpaceDE/>
        <w:autoSpaceDN/>
        <w:bidi w:val="0"/>
        <w:adjustRightInd/>
        <w:snapToGrid/>
        <w:spacing w:line="240" w:lineRule="auto"/>
        <w:ind w:left="210" w:leftChars="100" w:firstLine="210" w:firstLineChars="1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p>
    <w:p>
      <w:pPr>
        <w:keepNext w:val="0"/>
        <w:keepLines w:val="0"/>
        <w:pageBreakBefore w:val="0"/>
        <w:kinsoku/>
        <w:wordWrap/>
        <w:overflowPunct/>
        <w:topLinePunct w:val="0"/>
        <w:autoSpaceDE/>
        <w:autoSpaceDN/>
        <w:bidi w:val="0"/>
        <w:adjustRightInd/>
        <w:snapToGrid/>
        <w:spacing w:line="240" w:lineRule="auto"/>
        <w:ind w:left="210" w:leftChars="100" w:firstLine="210" w:firstLineChars="1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能够阐述体育观众观赛需要与体育观众观赛行为规范内涵；</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能够结合体育观众服务体系，以一场体育竞赛为例，制订一份体育观众服务方案；</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能够结合体育观众观赛行为规范的接受过程，举例说明如何让体育观众文明观赛。</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outlineLvl w:val="1"/>
        <w:rPr>
          <w:rFonts w:hint="eastAsia" w:ascii="黑体" w:hAnsi="黑体" w:eastAsia="黑体" w:cs="Times New Roman"/>
          <w:b w:val="0"/>
          <w:bCs/>
          <w:sz w:val="24"/>
          <w:szCs w:val="24"/>
        </w:rPr>
      </w:pPr>
      <w:r>
        <w:rPr>
          <w:rFonts w:hint="eastAsia" w:ascii="黑体" w:hAnsi="黑体" w:eastAsia="黑体" w:cs="Times New Roman"/>
          <w:b w:val="0"/>
          <w:bCs/>
          <w:sz w:val="24"/>
          <w:szCs w:val="24"/>
        </w:rPr>
        <w:t>第七章</w:t>
      </w:r>
      <w:r>
        <w:rPr>
          <w:rFonts w:hint="eastAsia" w:ascii="黑体" w:hAnsi="黑体" w:eastAsia="黑体" w:cs="Times New Roman"/>
          <w:b w:val="0"/>
          <w:bCs/>
          <w:sz w:val="24"/>
          <w:szCs w:val="24"/>
        </w:rPr>
        <w:tab/>
      </w:r>
      <w:r>
        <w:rPr>
          <w:rFonts w:hint="eastAsia" w:ascii="黑体" w:hAnsi="黑体" w:eastAsia="黑体" w:cs="Times New Roman"/>
          <w:b w:val="0"/>
          <w:bCs/>
          <w:sz w:val="24"/>
          <w:szCs w:val="24"/>
        </w:rPr>
        <w:t>裁判员、志愿者与体育竞赛</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教学目的：了解裁判员和志愿者的定义；理解裁判员和志愿者在体育竞赛中的作用；掌握裁判员技术等级认证流程；了解裁判员考核评价指标；掌握志愿者的招募方法。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教学重点：裁判员技术等级认证流程</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教学难点：裁判员考核评价指标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教学内容：</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裁判员与体育竞赛</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志愿者与体育竞赛</w:t>
      </w:r>
    </w:p>
    <w:p>
      <w:pPr>
        <w:keepNext w:val="0"/>
        <w:keepLines w:val="0"/>
        <w:pageBreakBefore w:val="0"/>
        <w:kinsoku/>
        <w:wordWrap/>
        <w:overflowPunct/>
        <w:topLinePunct w:val="0"/>
        <w:autoSpaceDE/>
        <w:autoSpaceDN/>
        <w:bidi w:val="0"/>
        <w:adjustRightInd/>
        <w:snapToGrid/>
        <w:spacing w:line="240" w:lineRule="auto"/>
        <w:ind w:left="210" w:leftChars="100" w:firstLine="210" w:firstLineChars="1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能够简述裁判员技术等级认证要求，以及体育竞赛志愿者的作用；</w:t>
      </w:r>
    </w:p>
    <w:p>
      <w:pPr>
        <w:keepNext w:val="0"/>
        <w:keepLines w:val="0"/>
        <w:pageBreakBefore w:val="0"/>
        <w:kinsoku/>
        <w:wordWrap/>
        <w:overflowPunct/>
        <w:topLinePunct w:val="0"/>
        <w:autoSpaceDE/>
        <w:autoSpaceDN/>
        <w:bidi w:val="0"/>
        <w:adjustRightInd/>
        <w:snapToGrid/>
        <w:spacing w:line="240" w:lineRule="auto"/>
        <w:ind w:left="210" w:leftChars="100" w:firstLine="1470" w:firstLineChars="7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能够结合某一运动项目，设计该项目裁判员的考核方案；</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了解招募和培训志愿者的流程与内容。</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outlineLvl w:val="1"/>
        <w:rPr>
          <w:rFonts w:hint="eastAsia" w:ascii="黑体" w:hAnsi="黑体" w:eastAsia="黑体" w:cs="Times New Roman"/>
          <w:b w:val="0"/>
          <w:bCs/>
          <w:sz w:val="24"/>
          <w:szCs w:val="24"/>
        </w:rPr>
      </w:pPr>
      <w:r>
        <w:rPr>
          <w:rFonts w:hint="eastAsia" w:ascii="黑体" w:hAnsi="黑体" w:eastAsia="黑体" w:cs="Times New Roman"/>
          <w:b w:val="0"/>
          <w:bCs/>
          <w:sz w:val="24"/>
          <w:szCs w:val="24"/>
        </w:rPr>
        <w:t>第八章</w:t>
      </w:r>
      <w:r>
        <w:rPr>
          <w:rFonts w:hint="eastAsia" w:ascii="黑体" w:hAnsi="黑体" w:eastAsia="黑体" w:cs="Times New Roman"/>
          <w:b w:val="0"/>
          <w:bCs/>
          <w:sz w:val="24"/>
          <w:szCs w:val="24"/>
        </w:rPr>
        <w:tab/>
      </w:r>
      <w:r>
        <w:rPr>
          <w:rFonts w:hint="eastAsia" w:ascii="黑体" w:hAnsi="黑体" w:eastAsia="黑体" w:cs="Times New Roman"/>
          <w:b w:val="0"/>
          <w:bCs/>
          <w:sz w:val="24"/>
          <w:szCs w:val="24"/>
        </w:rPr>
        <w:t>篮球、足球、排球运动的竞赛设计与运行组织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教学目的：了解篮球、足球、排球项目的基本特征；掌握篮球、足球、排球项目的竞赛方法设计；掌握篮球、足球、排球项目的竞赛运行管理。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教学重点：篮球、足球、排球项目的竞赛方法设计</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教学难点：篮球、足球、排球项目的竞赛运行管理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教学内容：</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篮球、足球、排球运动特征</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篮球、足球、排球运动竞赛设计</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篮球、足球、排球运动竞赛运行组织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能够简述篮球、足球和排球的竞赛特征，熟悉篮球、足球、排球比赛的赛制种类及其比赛的场数和轮次计算方法；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能够根据所学知识，设计一份校运会的竞赛手册；</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sz w:val="24"/>
          <w:szCs w:val="24"/>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能够任意选择一场体育竞赛，设计一份详细的篮球／足球／排球竞赛方案。</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outlineLvl w:val="1"/>
        <w:rPr>
          <w:rFonts w:hint="eastAsia" w:ascii="黑体" w:hAnsi="黑体" w:eastAsia="黑体" w:cs="Times New Roman"/>
          <w:b w:val="0"/>
          <w:bCs/>
          <w:sz w:val="24"/>
          <w:szCs w:val="24"/>
        </w:rPr>
      </w:pPr>
      <w:r>
        <w:rPr>
          <w:rFonts w:hint="eastAsia" w:ascii="黑体" w:hAnsi="黑体" w:eastAsia="黑体" w:cs="Times New Roman"/>
          <w:b w:val="0"/>
          <w:bCs/>
          <w:sz w:val="24"/>
          <w:szCs w:val="24"/>
        </w:rPr>
        <w:t>第九章</w:t>
      </w:r>
      <w:r>
        <w:rPr>
          <w:rFonts w:hint="eastAsia" w:ascii="黑体" w:hAnsi="黑体" w:eastAsia="黑体" w:cs="Times New Roman"/>
          <w:b w:val="0"/>
          <w:bCs/>
          <w:sz w:val="24"/>
          <w:szCs w:val="24"/>
        </w:rPr>
        <w:tab/>
      </w:r>
      <w:r>
        <w:rPr>
          <w:rFonts w:hint="eastAsia" w:ascii="黑体" w:hAnsi="黑体" w:eastAsia="黑体" w:cs="Times New Roman"/>
          <w:b w:val="0"/>
          <w:bCs/>
          <w:sz w:val="24"/>
          <w:szCs w:val="24"/>
        </w:rPr>
        <w:t>乒乓球、羽毛球、网球运动的竞赛设计与运行组织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教学目的：了解乒乓球、羽毛球和网球的运动项目、运动形态、比赛方式、规则和裁判等特点；熟悉乒乓球、羽毛球、网球运动竞赛的组织机构、规则制度、竞赛方法，以及竞赛的管理知识；掌握乒乓球、羽毛球、网球运动竞赛的规程与日程安排，以及竞赛的一般流程与设计；培养学生组织与设计乒乓球、羽毛球和网球运动竞赛的实践能力。</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教学重点：乒乓球、羽毛球、网球运动竞赛的规程与日程安排，以及竞赛的一般流程与设计</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教学难点：乒乓球、羽毛球、网球运动竞赛的一般流程与设计</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教学内容：</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乒乓球、羽毛球、网球运动特征</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乒乓球、羽毛球、网球运动竞赛设计</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乒乓球、羽毛球、网球运动竞赛运行组织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能够简述乒乓球、羽毛球、网球运动形态特征及其比赛规则特征；</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能够阐述乒乓球、羽毛球、网球比赛志愿者招募流程和志愿者工作主要内容。</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outlineLvl w:val="1"/>
        <w:rPr>
          <w:rFonts w:hint="eastAsia" w:ascii="黑体" w:hAnsi="黑体" w:eastAsia="黑体" w:cs="Times New Roman"/>
          <w:b w:val="0"/>
          <w:bCs/>
          <w:sz w:val="24"/>
          <w:szCs w:val="24"/>
        </w:rPr>
      </w:pPr>
      <w:r>
        <w:rPr>
          <w:rFonts w:hint="eastAsia" w:ascii="黑体" w:hAnsi="黑体" w:eastAsia="黑体" w:cs="Times New Roman"/>
          <w:b w:val="0"/>
          <w:bCs/>
          <w:sz w:val="24"/>
          <w:szCs w:val="24"/>
        </w:rPr>
        <w:t>第十章</w:t>
      </w:r>
      <w:r>
        <w:rPr>
          <w:rFonts w:hint="eastAsia" w:ascii="黑体" w:hAnsi="黑体" w:eastAsia="黑体" w:cs="Times New Roman"/>
          <w:b w:val="0"/>
          <w:bCs/>
          <w:sz w:val="24"/>
          <w:szCs w:val="24"/>
        </w:rPr>
        <w:tab/>
      </w:r>
      <w:r>
        <w:rPr>
          <w:rFonts w:hint="eastAsia" w:ascii="黑体" w:hAnsi="黑体" w:eastAsia="黑体" w:cs="Times New Roman"/>
          <w:b w:val="0"/>
          <w:bCs/>
          <w:sz w:val="24"/>
          <w:szCs w:val="24"/>
        </w:rPr>
        <w:t>田径运动的竞赛设计与运行组织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教学目的：了解田径运动发展的大致脉络；了解田径运动的比赛特点、规则特点和裁判特点；了解田径竞赛的—般组织机构及其运行，能够参与或指导一场小型田径比赛；掌握根据竞赛举办的环境和举办部门的要求，对田径竞赛活动中的工作人员、观众等群体进行设计与管理的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教学重点：田径竞赛的—般组织机构以及竞赛的一般流程与设计</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教学难点：田径竞赛活动中的工作人员、观众等群体进行设计与管理</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教学内容：</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田径运动特征</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田径运动竞赛设计</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田径运动竞赛运行组织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能够简述田径竞赛的主要组织机构及其职责，以及田径比赛某单项栽判员的竞赛工作流程和主要方法；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能够阐述田径竞赛规程与竞赛日程的设计需要注意的问题与田径竞赛的赛中编排应注意的问题；</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能够根据教育实习或者参加学校或者其他组织的田径竞赛实际，设计一套田径竞赛编排文本。</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outlineLvl w:val="1"/>
        <w:rPr>
          <w:rFonts w:hint="eastAsia" w:ascii="宋体" w:hAnsi="宋体" w:eastAsia="宋体" w:cs="宋体"/>
          <w:b/>
          <w:sz w:val="24"/>
          <w:szCs w:val="24"/>
        </w:rPr>
      </w:pPr>
      <w:r>
        <w:rPr>
          <w:rFonts w:hint="eastAsia" w:ascii="黑体" w:hAnsi="黑体" w:eastAsia="黑体" w:cs="Times New Roman"/>
          <w:b w:val="0"/>
          <w:bCs/>
          <w:sz w:val="24"/>
          <w:szCs w:val="24"/>
        </w:rPr>
        <w:t>第十一章</w:t>
      </w:r>
      <w:r>
        <w:rPr>
          <w:rFonts w:hint="eastAsia" w:ascii="黑体" w:hAnsi="黑体" w:eastAsia="黑体" w:cs="Times New Roman"/>
          <w:b w:val="0"/>
          <w:bCs/>
          <w:sz w:val="24"/>
          <w:szCs w:val="24"/>
        </w:rPr>
        <w:tab/>
      </w:r>
      <w:r>
        <w:rPr>
          <w:rFonts w:hint="eastAsia" w:ascii="黑体" w:hAnsi="黑体" w:eastAsia="黑体" w:cs="Times New Roman"/>
          <w:b w:val="0"/>
          <w:bCs/>
          <w:sz w:val="24"/>
          <w:szCs w:val="24"/>
        </w:rPr>
        <w:t>体操运动的竞赛设计与运行组织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教学目的：了解体操、健美操、啦啦操的运动特征及竞赛特征；了解体操运动竞赛设计要求与方法；理解体操运动竞赛不同岗位的职责；掌握体操运动竞赛组织的工作程序。</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教学重点：体操运动竞赛设计要求与方法</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教学难点：体操运动竞赛组织的工作程序</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教学内容：</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体操运动特征</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体操运动竞赛设计</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体操运动竞赛运行组织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能够简述体操、健美操、啦啦操运动的特征；</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能够以体操、健美操、啦啦操项目竞赛为例，设计一份竞赛组织方案。</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80" w:firstLineChars="200"/>
        <w:jc w:val="left"/>
        <w:textAlignment w:val="auto"/>
        <w:outlineLvl w:val="1"/>
        <w:rPr>
          <w:rFonts w:hint="eastAsia" w:ascii="黑体" w:hAnsi="黑体" w:eastAsia="黑体" w:cs="Times New Roman"/>
          <w:b w:val="0"/>
          <w:bCs/>
          <w:sz w:val="24"/>
          <w:szCs w:val="24"/>
        </w:rPr>
      </w:pPr>
      <w:r>
        <w:rPr>
          <w:rFonts w:hint="eastAsia" w:ascii="黑体" w:hAnsi="黑体" w:eastAsia="黑体" w:cs="Times New Roman"/>
          <w:b w:val="0"/>
          <w:bCs/>
          <w:sz w:val="24"/>
          <w:szCs w:val="24"/>
        </w:rPr>
        <w:t>第十二章</w:t>
      </w:r>
      <w:r>
        <w:rPr>
          <w:rFonts w:hint="eastAsia" w:ascii="黑体" w:hAnsi="黑体" w:eastAsia="黑体" w:cs="Times New Roman"/>
          <w:b w:val="0"/>
          <w:bCs/>
          <w:sz w:val="24"/>
          <w:szCs w:val="24"/>
        </w:rPr>
        <w:tab/>
      </w:r>
      <w:r>
        <w:rPr>
          <w:rFonts w:hint="eastAsia" w:ascii="黑体" w:hAnsi="黑体" w:eastAsia="黑体" w:cs="Times New Roman"/>
          <w:b w:val="0"/>
          <w:bCs/>
          <w:sz w:val="24"/>
          <w:szCs w:val="24"/>
        </w:rPr>
        <w:t>武术运动、跆拳道运动的竞赛设计与运行组织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教学目的：了解武术套路、武术散打与跆拳道项目的运动特征及竞赛特征；掌握武术套路、武术散打与跆拳道项目的竞赛设计；掌握武术套路、武术散打与跆拳道项目的竞赛组织运行。</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教学重点：武术套路、武术散打与跆拳道项目的竞赛设计</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教学难点：武术套路、武术散打与跆拳道项目的竞赛组织运行</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教学内容：</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武术套路竞赛设计与运行组织</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武术散打竞赛设计与运行组织</w:t>
      </w:r>
    </w:p>
    <w:p>
      <w:pPr>
        <w:keepNext w:val="0"/>
        <w:keepLines w:val="0"/>
        <w:pageBreakBefore w:val="0"/>
        <w:kinsoku/>
        <w:wordWrap/>
        <w:overflowPunct/>
        <w:topLinePunct w:val="0"/>
        <w:autoSpaceDE/>
        <w:autoSpaceDN/>
        <w:bidi w:val="0"/>
        <w:adjustRightInd/>
        <w:snapToGrid/>
        <w:spacing w:line="240" w:lineRule="auto"/>
        <w:ind w:firstLine="1680" w:firstLineChars="8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跆拳道竞赛设计与运行组织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基本要求：</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能够简述武术、散打与跆拳道运动的竞赛特征；</w:t>
      </w:r>
    </w:p>
    <w:p>
      <w:pPr>
        <w:keepNext w:val="0"/>
        <w:keepLines w:val="0"/>
        <w:pageBreakBefore w:val="0"/>
        <w:kinsoku/>
        <w:wordWrap/>
        <w:overflowPunct/>
        <w:topLinePunct w:val="0"/>
        <w:autoSpaceDE/>
        <w:autoSpaceDN/>
        <w:bidi w:val="0"/>
        <w:adjustRightInd/>
        <w:snapToGrid/>
        <w:spacing w:line="240" w:lineRule="auto"/>
        <w:ind w:left="210" w:leftChars="100" w:firstLine="1470" w:firstLineChars="700"/>
        <w:jc w:val="left"/>
        <w:textAlignment w:val="auto"/>
        <w:rPr>
          <w:rFonts w:hint="eastAsia" w:ascii="宋体" w:hAnsi="宋体" w:eastAsia="宋体" w:cs="宋体"/>
          <w:sz w:val="28"/>
          <w:szCs w:val="28"/>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eastAsia="zh-CN"/>
        </w:rPr>
        <w:t>）</w:t>
      </w:r>
      <w:r>
        <w:rPr>
          <w:rFonts w:hint="eastAsia" w:ascii="宋体" w:hAnsi="宋体" w:eastAsia="宋体" w:cs="宋体"/>
          <w:color w:val="000000" w:themeColor="text1"/>
          <w:sz w:val="21"/>
          <w:szCs w:val="21"/>
          <w14:textFill>
            <w14:solidFill>
              <w14:schemeClr w14:val="tx1"/>
            </w14:solidFill>
          </w14:textFill>
        </w:rPr>
        <w:t>能够设计一份武术/散打/跆拳道运动竞赛 总体方案。</w:t>
      </w:r>
    </w:p>
    <w:p>
      <w:pPr>
        <w:widowControl/>
        <w:spacing w:before="156" w:beforeLines="50" w:after="156" w:afterLines="50"/>
        <w:ind w:firstLine="560" w:firstLineChars="200"/>
        <w:jc w:val="left"/>
        <w:outlineLvl w:val="0"/>
        <w:rPr>
          <w:rFonts w:hint="eastAsia" w:ascii="黑体" w:hAnsi="黑体" w:eastAsia="黑体"/>
          <w:b w:val="0"/>
          <w:bCs/>
          <w:sz w:val="28"/>
          <w:szCs w:val="28"/>
        </w:rPr>
      </w:pPr>
      <w:r>
        <w:rPr>
          <w:rFonts w:hint="eastAsia" w:ascii="黑体" w:hAnsi="黑体" w:eastAsia="黑体"/>
          <w:b w:val="0"/>
          <w:bCs/>
          <w:sz w:val="28"/>
          <w:szCs w:val="28"/>
        </w:rPr>
        <w:t>四、学时分配及教学形式</w:t>
      </w:r>
    </w:p>
    <w:p>
      <w:pPr>
        <w:widowControl/>
        <w:spacing w:before="156" w:beforeLines="50" w:after="156" w:afterLines="50"/>
        <w:ind w:firstLine="422" w:firstLineChars="200"/>
        <w:jc w:val="center"/>
        <w:outlineLvl w:val="0"/>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eastAsia="zh-CN"/>
        </w:rPr>
        <w:t>表</w:t>
      </w:r>
      <w:r>
        <w:rPr>
          <w:rFonts w:hint="eastAsia" w:ascii="宋体" w:hAnsi="宋体" w:eastAsia="宋体" w:cs="宋体"/>
          <w:b/>
          <w:bCs w:val="0"/>
          <w:sz w:val="21"/>
          <w:szCs w:val="21"/>
          <w:lang w:val="en-US" w:eastAsia="zh-CN"/>
        </w:rPr>
        <w:t>2：学时分配表</w:t>
      </w:r>
    </w:p>
    <w:tbl>
      <w:tblPr>
        <w:tblStyle w:val="8"/>
        <w:tblW w:w="887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82"/>
        <w:gridCol w:w="4860"/>
        <w:gridCol w:w="805"/>
        <w:gridCol w:w="212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val="en-US" w:eastAsia="zh-CN"/>
              </w:rPr>
              <w:t>章节</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章节内容</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 xml:space="preserve">学时 </w:t>
            </w:r>
            <w:r>
              <w:rPr>
                <w:rFonts w:hint="eastAsia" w:ascii="宋体" w:hAnsi="宋体" w:eastAsia="宋体" w:cs="宋体"/>
                <w:b/>
                <w:bCs/>
                <w:sz w:val="21"/>
                <w:szCs w:val="21"/>
              </w:rPr>
              <w:t>分配</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教学形式</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（理论/实践/实验）</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第一章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体育竞赛学概述</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体育竞赛组织</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第三章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体育竞赛制度</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第四章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体育竞赛方法</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第五章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运动员、教练员与体育竞赛</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第六章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体育观众与竞赛</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0.5</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第七章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裁判员、志愿者与体育竞赛</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0.5</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第八章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篮球、足球、排球运动的竞赛设计与运行组织</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第九章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乒乓球、羽毛球、网球运动的竞赛设计与运行组织</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第十章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田径运动的竞赛设计与运行组织</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第十一章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体操运动的竞赛设计与运行组织</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0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第十二章</w:t>
            </w:r>
          </w:p>
        </w:tc>
        <w:tc>
          <w:tcPr>
            <w:tcW w:w="48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武术运动、跆拳道运动的竞赛设计与运行组织</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594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1050" w:firstLineChars="500"/>
              <w:jc w:val="both"/>
              <w:textAlignment w:val="auto"/>
              <w:rPr>
                <w:rFonts w:hint="eastAsia" w:ascii="宋体" w:hAnsi="宋体" w:eastAsia="宋体" w:cs="宋体"/>
                <w:sz w:val="21"/>
                <w:szCs w:val="21"/>
              </w:rPr>
            </w:pPr>
            <w:r>
              <w:rPr>
                <w:rFonts w:hint="eastAsia" w:ascii="宋体" w:hAnsi="宋体" w:eastAsia="宋体" w:cs="宋体"/>
                <w:sz w:val="21"/>
                <w:szCs w:val="21"/>
              </w:rPr>
              <w:t>体育竞赛方案撰写与实践</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实践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594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1680" w:firstLineChars="800"/>
              <w:jc w:val="center"/>
              <w:textAlignment w:val="auto"/>
              <w:rPr>
                <w:rFonts w:hint="eastAsia" w:ascii="宋体" w:hAnsi="宋体" w:eastAsia="宋体" w:cs="宋体"/>
                <w:sz w:val="21"/>
                <w:szCs w:val="21"/>
              </w:rPr>
            </w:pPr>
            <w:r>
              <w:rPr>
                <w:rFonts w:hint="eastAsia" w:ascii="宋体" w:hAnsi="宋体" w:eastAsia="宋体" w:cs="宋体"/>
                <w:sz w:val="21"/>
                <w:szCs w:val="21"/>
              </w:rPr>
              <w:t>合计</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rPr>
              <w:t>3</w:t>
            </w:r>
            <w:r>
              <w:rPr>
                <w:rFonts w:hint="eastAsia" w:ascii="宋体" w:hAnsi="宋体" w:eastAsia="宋体" w:cs="宋体"/>
                <w:sz w:val="21"/>
                <w:szCs w:val="21"/>
                <w:lang w:val="en-US" w:eastAsia="zh-CN"/>
              </w:rPr>
              <w:t>6</w:t>
            </w:r>
          </w:p>
        </w:tc>
        <w:tc>
          <w:tcPr>
            <w:tcW w:w="21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rPr>
              <w:t>理论24，实践</w:t>
            </w:r>
            <w:r>
              <w:rPr>
                <w:rFonts w:hint="eastAsia" w:ascii="宋体" w:hAnsi="宋体" w:eastAsia="宋体" w:cs="宋体"/>
                <w:sz w:val="21"/>
                <w:szCs w:val="21"/>
                <w:lang w:val="en-US" w:eastAsia="zh-CN"/>
              </w:rPr>
              <w:t>12</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firstLine="560" w:firstLineChars="200"/>
        <w:jc w:val="left"/>
        <w:textAlignment w:val="auto"/>
        <w:outlineLvl w:val="0"/>
        <w:rPr>
          <w:rFonts w:hint="default" w:ascii="黑体" w:hAnsi="黑体" w:eastAsia="黑体"/>
          <w:b w:val="0"/>
          <w:bCs/>
          <w:sz w:val="28"/>
          <w:szCs w:val="28"/>
          <w:lang w:val="en-US" w:eastAsia="zh-CN"/>
        </w:rPr>
      </w:pPr>
      <w:r>
        <w:rPr>
          <w:rFonts w:hint="eastAsia" w:ascii="黑体" w:hAnsi="黑体" w:eastAsia="黑体"/>
          <w:b w:val="0"/>
          <w:bCs/>
          <w:sz w:val="28"/>
          <w:szCs w:val="28"/>
          <w:lang w:eastAsia="zh-CN"/>
        </w:rPr>
        <w:t>五、</w:t>
      </w:r>
      <w:r>
        <w:rPr>
          <w:rFonts w:hint="eastAsia" w:ascii="黑体" w:hAnsi="黑体" w:eastAsia="黑体"/>
          <w:b w:val="0"/>
          <w:bCs/>
          <w:sz w:val="28"/>
          <w:szCs w:val="28"/>
        </w:rPr>
        <w:t>教学进度</w:t>
      </w:r>
      <w:r>
        <w:rPr>
          <w:rFonts w:hint="eastAsia" w:ascii="黑体" w:hAnsi="黑体" w:eastAsia="黑体"/>
          <w:b w:val="0"/>
          <w:bCs/>
          <w:sz w:val="28"/>
          <w:szCs w:val="28"/>
          <w:lang w:eastAsia="zh-CN"/>
        </w:rPr>
        <w:t>表</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jc w:val="center"/>
        <w:textAlignment w:val="auto"/>
        <w:outlineLvl w:val="0"/>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表3：教学进度表</w:t>
      </w:r>
    </w:p>
    <w:tbl>
      <w:tblPr>
        <w:tblStyle w:val="8"/>
        <w:tblW w:w="9268" w:type="dxa"/>
        <w:tblInd w:w="-16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0"/>
        <w:gridCol w:w="792"/>
        <w:gridCol w:w="2332"/>
        <w:gridCol w:w="846"/>
        <w:gridCol w:w="3812"/>
        <w:gridCol w:w="6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4"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sz w:val="21"/>
                <w:szCs w:val="21"/>
              </w:rPr>
              <w:t>周次</w:t>
            </w:r>
          </w:p>
        </w:tc>
        <w:tc>
          <w:tcPr>
            <w:tcW w:w="792" w:type="dxa"/>
            <w:tcBorders>
              <w:top w:val="single" w:color="000000" w:sz="8"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sz w:val="21"/>
                <w:szCs w:val="21"/>
              </w:rPr>
              <w:t>日期</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sz w:val="21"/>
                <w:szCs w:val="21"/>
              </w:rPr>
              <w:t>章节名称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sz w:val="21"/>
                <w:szCs w:val="21"/>
              </w:rPr>
              <w:t>授课时数</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sz w:val="21"/>
                <w:szCs w:val="21"/>
              </w:rPr>
              <w:t>内容提要</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92" w:type="dxa"/>
            <w:tcBorders>
              <w:top w:val="single" w:color="000000" w:sz="8"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第一章运动竞赛学学科简介</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了解运动竞赛学的历史沿革研究对象；研究的基本问题与具体问题；学科特点；研究方法和理论基础。</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第二章运动竞赛的起源与发展、生物学基础、社会价值和分类 </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了解运动竞赛的起源与发展、生物学基础、社会价值和分类。</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第三章高水平竞技比赛的基本特征 </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了解高水平竞技比赛的基本特征和高水平竞技比赛中的复杂性问题。</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8"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第四章制胜系统、运动竞赛与运动训练</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了解制胜系统、了解运动竞赛与运动训练的相互关系。</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第五章运动员比赛能力 </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了解运动员的认识能力、基础能力、善用机遇及适应与调整能力、创造性能力。</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第六章竞技比赛战术  </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了解竞赛战术与运动员战术能力、战术训练方法、战术方案的制定、战术训练的基本要求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第七章运动员良好竞技状态的培养 </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学习竞技状态概念的多义性及存在问题；了解竞技状态形成的规律性及其表现形式；学习竞技状态与运动成绩的对称与非对称性；账务竞技状态的临场可调性、良好状态与关键比赛时段的吻合性。</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第九章赛前直接准备</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学习赛前直接准备的任务和执行流程，赛前训练计划的制订与实施，掌握赛前模拟训练的要领，比赛计划的制定。</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第十章技能主导类项群制胜因素（一）</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学习和了解表现难美性项群、表现准确性项群和隔网对抗性项群的制胜问题。</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第十章技能主导类项群制胜因素（二）</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了解同场对抗性项群和格斗对抗性项群的制胜问题。</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第十一章体能主导类项群制胜因素（一） </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学习了解快速力量性项群的制胜问题。</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第十一章体能主导类项群制胜因素（二） </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了解速度性项群和耐力性项群的制胜问题。</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第十二章　运动员竞赛中的道德问题 </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学习运动竞赛道德概述，了解运动竞赛道德失范和道德冲突问题。</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第十三章　竞赛规则    </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学习竞赛规则的基本内容，制定竞赛规则的基本原则已经影响规则变化的因素。</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第十四章　竞赛规程</w:t>
            </w:r>
            <w:r>
              <w:rPr>
                <w:rStyle w:val="20"/>
                <w:rFonts w:hint="eastAsia" w:ascii="宋体" w:hAnsi="宋体" w:eastAsia="宋体" w:cs="宋体"/>
                <w:sz w:val="21"/>
                <w:szCs w:val="21"/>
                <w:lang w:val="en-US" w:eastAsia="zh-CN" w:bidi="ar"/>
              </w:rPr>
              <w:t xml:space="preserve">      </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学习竞赛规程的作用、依据、具体内容，及其与竞赛规则的差异。</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9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第十五章　常用竞赛方法（一）</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学习循环赛制、淘汰赛制以及混合赛制的制定方法与注意事项。</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90" w:type="dxa"/>
            <w:tcBorders>
              <w:top w:val="single" w:color="000000" w:sz="4" w:space="0"/>
              <w:left w:val="single" w:color="000000" w:sz="8" w:space="0"/>
              <w:bottom w:val="single" w:color="000000" w:sz="8"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792" w:type="dxa"/>
            <w:tcBorders>
              <w:top w:val="single" w:color="000000" w:sz="4" w:space="0"/>
              <w:left w:val="single" w:color="000000" w:sz="4" w:space="0"/>
              <w:bottom w:val="single" w:color="000000" w:sz="8"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p>
        </w:tc>
        <w:tc>
          <w:tcPr>
            <w:tcW w:w="2332"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第十五章　常用竞赛方法（二）</w:t>
            </w:r>
          </w:p>
        </w:tc>
        <w:tc>
          <w:tcPr>
            <w:tcW w:w="846" w:type="dxa"/>
            <w:tcBorders>
              <w:top w:val="single" w:color="000000" w:sz="4" w:space="0"/>
              <w:left w:val="nil"/>
              <w:bottom w:val="single" w:color="000000" w:sz="8"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812"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学习循环赛制、淘汰赛制以及混合赛制的案例讲解。</w:t>
            </w:r>
          </w:p>
        </w:tc>
        <w:tc>
          <w:tcPr>
            <w:tcW w:w="696"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p>
        </w:tc>
      </w:tr>
    </w:tbl>
    <w:p>
      <w:pPr>
        <w:spacing w:line="360" w:lineRule="auto"/>
        <w:ind w:firstLine="560" w:firstLineChars="200"/>
        <w:jc w:val="left"/>
        <w:outlineLvl w:val="0"/>
        <w:rPr>
          <w:rFonts w:hint="eastAsia" w:ascii="黑体" w:hAnsi="黑体" w:eastAsia="黑体"/>
          <w:sz w:val="28"/>
          <w:szCs w:val="28"/>
        </w:rPr>
      </w:pPr>
      <w:r>
        <w:rPr>
          <w:rFonts w:hint="eastAsia" w:ascii="黑体" w:hAnsi="黑体" w:eastAsia="黑体"/>
          <w:b w:val="0"/>
          <w:bCs/>
          <w:sz w:val="28"/>
          <w:szCs w:val="28"/>
        </w:rPr>
        <w:t>六、教材及参考书目</w:t>
      </w:r>
    </w:p>
    <w:p>
      <w:pPr>
        <w:spacing w:line="240" w:lineRule="auto"/>
        <w:ind w:firstLine="480" w:firstLineChars="200"/>
        <w:jc w:val="left"/>
        <w:outlineLvl w:val="1"/>
        <w:rPr>
          <w:rFonts w:hint="eastAsia" w:ascii="宋体" w:hAnsi="宋体" w:eastAsia="宋体" w:cs="宋体"/>
          <w:b/>
          <w:color w:val="000000" w:themeColor="text1"/>
          <w:sz w:val="21"/>
          <w:szCs w:val="21"/>
          <w14:textFill>
            <w14:solidFill>
              <w14:schemeClr w14:val="tx1"/>
            </w14:solidFill>
          </w14:textFill>
        </w:rPr>
      </w:pPr>
      <w:r>
        <w:rPr>
          <w:rFonts w:hint="eastAsia" w:ascii="黑体" w:hAnsi="黑体" w:eastAsia="黑体" w:cs="黑体"/>
          <w:b w:val="0"/>
          <w:bCs/>
          <w:color w:val="000000" w:themeColor="text1"/>
          <w:sz w:val="24"/>
          <w:szCs w:val="24"/>
          <w14:textFill>
            <w14:solidFill>
              <w14:schemeClr w14:val="tx1"/>
            </w14:solidFill>
          </w14:textFill>
        </w:rPr>
        <w:t>（一）使用教材</w:t>
      </w:r>
    </w:p>
    <w:p>
      <w:pPr>
        <w:spacing w:line="240" w:lineRule="auto"/>
        <w:ind w:firstLine="420" w:firstLineChars="20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《体育竞赛学》，王家宏、熊焰、石岩主编，高等教育出版社，2019年。</w:t>
      </w:r>
    </w:p>
    <w:p>
      <w:pPr>
        <w:spacing w:line="240" w:lineRule="auto"/>
        <w:ind w:firstLine="480" w:firstLineChars="200"/>
        <w:jc w:val="left"/>
        <w:outlineLvl w:val="1"/>
        <w:rPr>
          <w:rFonts w:hint="eastAsia" w:ascii="黑体" w:hAnsi="黑体" w:eastAsia="黑体" w:cs="黑体"/>
          <w:b w:val="0"/>
          <w:bCs/>
          <w:color w:val="000000" w:themeColor="text1"/>
          <w:sz w:val="24"/>
          <w:szCs w:val="24"/>
          <w14:textFill>
            <w14:solidFill>
              <w14:schemeClr w14:val="tx1"/>
            </w14:solidFill>
          </w14:textFill>
        </w:rPr>
      </w:pPr>
      <w:r>
        <w:rPr>
          <w:rFonts w:hint="eastAsia" w:ascii="黑体" w:hAnsi="黑体" w:eastAsia="黑体" w:cs="黑体"/>
          <w:b w:val="0"/>
          <w:bCs/>
          <w:color w:val="000000" w:themeColor="text1"/>
          <w:sz w:val="24"/>
          <w:szCs w:val="24"/>
          <w14:textFill>
            <w14:solidFill>
              <w14:schemeClr w14:val="tx1"/>
            </w14:solidFill>
          </w14:textFill>
        </w:rPr>
        <w:t>（二）参考书目</w:t>
      </w:r>
    </w:p>
    <w:p>
      <w:pPr>
        <w:spacing w:line="240" w:lineRule="auto"/>
        <w:ind w:firstLine="420" w:firstLineChars="20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1.《运动竞赛学》 刘建和编，人民体育出版社，2008年。</w:t>
      </w:r>
    </w:p>
    <w:p>
      <w:pPr>
        <w:spacing w:line="240" w:lineRule="auto"/>
        <w:ind w:firstLine="420" w:firstLineChars="20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2.《运动竞赛理论与方法研究》 王蒲编，人民体育出版社，2008年。</w:t>
      </w:r>
    </w:p>
    <w:p>
      <w:pPr>
        <w:spacing w:line="240" w:lineRule="auto"/>
        <w:ind w:firstLine="420" w:firstLineChars="20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3.《体育竞赛组织与管理》史国生、邹国忠编，南京师范大学出版社，2008年。</w:t>
      </w:r>
    </w:p>
    <w:p>
      <w:pPr>
        <w:spacing w:line="240" w:lineRule="auto"/>
        <w:ind w:firstLine="420" w:firstLineChars="20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4.《体育竞赛组织编排》张孝平 主编，北京体育大学出版社，2008年。</w:t>
      </w:r>
    </w:p>
    <w:p>
      <w:pPr>
        <w:spacing w:line="360" w:lineRule="auto"/>
        <w:ind w:firstLine="560" w:firstLineChars="200"/>
        <w:jc w:val="left"/>
        <w:outlineLvl w:val="0"/>
        <w:rPr>
          <w:rFonts w:hint="eastAsia" w:ascii="黑体" w:hAnsi="黑体" w:eastAsia="黑体"/>
          <w:b w:val="0"/>
          <w:bCs/>
          <w:sz w:val="28"/>
          <w:szCs w:val="28"/>
        </w:rPr>
      </w:pPr>
      <w:r>
        <w:rPr>
          <w:rFonts w:hint="eastAsia" w:ascii="黑体" w:hAnsi="黑体" w:eastAsia="黑体"/>
          <w:b w:val="0"/>
          <w:bCs/>
          <w:sz w:val="28"/>
          <w:szCs w:val="28"/>
        </w:rPr>
        <w:t>七、教学方法</w:t>
      </w:r>
    </w:p>
    <w:p>
      <w:pPr>
        <w:spacing w:line="360" w:lineRule="auto"/>
        <w:ind w:firstLine="420" w:firstLineChars="200"/>
        <w:rPr>
          <w:rFonts w:hint="eastAsia" w:ascii="Times New Roman" w:hAnsi="Times New Roman"/>
          <w:sz w:val="21"/>
          <w:szCs w:val="21"/>
          <w:lang w:eastAsia="zh-CN"/>
        </w:rPr>
      </w:pPr>
      <w:r>
        <w:rPr>
          <w:rFonts w:hint="eastAsia" w:ascii="Times New Roman" w:hAnsi="Times New Roman"/>
          <w:sz w:val="21"/>
          <w:szCs w:val="21"/>
          <w:lang w:eastAsia="zh-CN"/>
        </w:rPr>
        <w:t>采用课堂讲授结合分组讨论、观察、个案分析以及在线课程形式进行教学组织。</w:t>
      </w:r>
    </w:p>
    <w:p>
      <w:pPr>
        <w:spacing w:line="360" w:lineRule="auto"/>
        <w:jc w:val="left"/>
        <w:outlineLvl w:val="0"/>
        <w:rPr>
          <w:rFonts w:hint="eastAsia" w:ascii="黑体" w:hAnsi="黑体" w:eastAsia="黑体"/>
          <w:b w:val="0"/>
          <w:bCs w:val="0"/>
          <w:sz w:val="28"/>
          <w:szCs w:val="28"/>
        </w:rPr>
      </w:pPr>
      <w:r>
        <w:rPr>
          <w:rFonts w:ascii="宋体" w:hAnsi="宋体" w:eastAsia="宋体"/>
          <w:b w:val="0"/>
          <w:bCs w:val="0"/>
        </w:rPr>
        <w:t xml:space="preserve"> </w:t>
      </w:r>
      <w:r>
        <w:rPr>
          <w:rFonts w:hint="eastAsia" w:ascii="宋体" w:hAnsi="宋体" w:eastAsia="宋体"/>
          <w:b w:val="0"/>
          <w:bCs w:val="0"/>
          <w:lang w:val="en-US" w:eastAsia="zh-CN"/>
        </w:rPr>
        <w:t xml:space="preserve">    </w:t>
      </w:r>
      <w:r>
        <w:rPr>
          <w:rFonts w:hint="eastAsia" w:ascii="黑体" w:hAnsi="黑体" w:eastAsia="黑体"/>
          <w:b w:val="0"/>
          <w:bCs w:val="0"/>
          <w:sz w:val="28"/>
          <w:szCs w:val="28"/>
        </w:rPr>
        <w:t>八、考核方式及评定方法</w:t>
      </w:r>
    </w:p>
    <w:p>
      <w:pPr>
        <w:widowControl/>
        <w:spacing w:before="156" w:beforeLines="50" w:after="156" w:afterLines="50"/>
        <w:ind w:firstLine="480" w:firstLineChars="200"/>
        <w:jc w:val="left"/>
        <w:rPr>
          <w:rFonts w:hint="eastAsia" w:ascii="宋体" w:hAnsi="宋体" w:eastAsia="宋体"/>
          <w:b w:val="0"/>
          <w:bCs w:val="0"/>
          <w:szCs w:val="21"/>
        </w:rPr>
      </w:pPr>
      <w:r>
        <w:rPr>
          <w:rFonts w:hint="eastAsia" w:ascii="黑体" w:hAnsi="黑体" w:eastAsia="黑体"/>
          <w:b w:val="0"/>
          <w:bCs w:val="0"/>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lang w:eastAsia="zh-CN"/>
        </w:rPr>
        <w:t>表</w:t>
      </w:r>
      <w:r>
        <w:rPr>
          <w:rFonts w:hint="eastAsia" w:ascii="宋体" w:hAnsi="宋体" w:eastAsia="宋体"/>
          <w:b/>
          <w:szCs w:val="21"/>
          <w:lang w:val="en-US" w:eastAsia="zh-CN"/>
        </w:rPr>
        <w:t>4：</w:t>
      </w:r>
      <w:r>
        <w:rPr>
          <w:rFonts w:hint="eastAsia" w:ascii="宋体" w:hAnsi="宋体" w:eastAsia="宋体"/>
          <w:b/>
          <w:szCs w:val="21"/>
        </w:rPr>
        <w:t>课程考核与课程目标的对应关系表</w:t>
      </w:r>
    </w:p>
    <w:tbl>
      <w:tblPr>
        <w:tblStyle w:val="8"/>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9"/>
        <w:gridCol w:w="3288"/>
        <w:gridCol w:w="3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vAlign w:val="center"/>
          </w:tcPr>
          <w:p>
            <w:pPr>
              <w:pStyle w:val="3"/>
              <w:spacing w:before="156" w:beforeLines="50" w:after="156" w:afterLines="50"/>
              <w:jc w:val="center"/>
              <w:rPr>
                <w:rFonts w:hAnsi="宋体"/>
                <w:b/>
              </w:rPr>
            </w:pPr>
            <w:r>
              <w:rPr>
                <w:rFonts w:hint="eastAsia" w:hAnsi="宋体"/>
                <w:b/>
              </w:rPr>
              <w:t>课程目标</w:t>
            </w:r>
          </w:p>
        </w:tc>
        <w:tc>
          <w:tcPr>
            <w:tcW w:w="3288" w:type="dxa"/>
            <w:vAlign w:val="center"/>
          </w:tcPr>
          <w:p>
            <w:pPr>
              <w:pStyle w:val="3"/>
              <w:spacing w:before="156" w:beforeLines="50" w:after="156" w:afterLines="50"/>
              <w:jc w:val="center"/>
              <w:rPr>
                <w:rFonts w:hAnsi="宋体"/>
                <w:b/>
              </w:rPr>
            </w:pPr>
            <w:r>
              <w:rPr>
                <w:rFonts w:hint="eastAsia" w:hAnsi="宋体"/>
                <w:b/>
              </w:rPr>
              <w:t>考核要点</w:t>
            </w:r>
          </w:p>
        </w:tc>
        <w:tc>
          <w:tcPr>
            <w:tcW w:w="3138" w:type="dxa"/>
            <w:vAlign w:val="center"/>
          </w:tcPr>
          <w:p>
            <w:pPr>
              <w:pStyle w:val="3"/>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vAlign w:val="center"/>
          </w:tcPr>
          <w:p>
            <w:pPr>
              <w:pStyle w:val="3"/>
              <w:spacing w:before="156" w:beforeLines="50" w:after="156" w:afterLines="50"/>
              <w:jc w:val="center"/>
              <w:rPr>
                <w:rFonts w:hAnsi="宋体"/>
              </w:rPr>
            </w:pPr>
            <w:r>
              <w:rPr>
                <w:rFonts w:hint="eastAsia" w:hAnsi="宋体"/>
              </w:rPr>
              <w:t>课程目标1</w:t>
            </w:r>
          </w:p>
        </w:tc>
        <w:tc>
          <w:tcPr>
            <w:tcW w:w="3288" w:type="dxa"/>
            <w:vAlign w:val="center"/>
          </w:tcPr>
          <w:p>
            <w:pPr>
              <w:pStyle w:val="3"/>
              <w:spacing w:before="156" w:beforeLines="50" w:after="156" w:afterLines="50"/>
              <w:jc w:val="center"/>
              <w:rPr>
                <w:rFonts w:hint="default" w:hAnsi="宋体"/>
                <w:lang w:val="en-US" w:eastAsia="zh-CN"/>
              </w:rPr>
            </w:pPr>
            <w:r>
              <w:rPr>
                <w:rFonts w:hint="eastAsia" w:hAnsi="宋体"/>
                <w:lang w:val="en-US" w:eastAsia="zh-CN"/>
              </w:rPr>
              <w:t>体育竞赛学的理论知识</w:t>
            </w:r>
          </w:p>
        </w:tc>
        <w:tc>
          <w:tcPr>
            <w:tcW w:w="3138" w:type="dxa"/>
            <w:vAlign w:val="center"/>
          </w:tcPr>
          <w:p>
            <w:pPr>
              <w:pStyle w:val="3"/>
              <w:spacing w:before="156" w:beforeLines="50" w:after="156" w:afterLines="50"/>
              <w:jc w:val="center"/>
              <w:rPr>
                <w:rFonts w:hint="default" w:hAnsi="宋体" w:eastAsia="宋体"/>
                <w:lang w:val="en-US" w:eastAsia="zh-CN"/>
              </w:rPr>
            </w:pPr>
            <w:r>
              <w:rPr>
                <w:rFonts w:hint="eastAsia" w:hAnsi="宋体"/>
                <w:lang w:val="en-US" w:eastAsia="zh-CN"/>
              </w:rPr>
              <w:t>平时作业，课堂提问，试卷考核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vAlign w:val="center"/>
          </w:tcPr>
          <w:p>
            <w:pPr>
              <w:pStyle w:val="3"/>
              <w:spacing w:before="156" w:beforeLines="50" w:after="156" w:afterLines="50"/>
              <w:jc w:val="center"/>
              <w:rPr>
                <w:rFonts w:hAnsi="宋体"/>
              </w:rPr>
            </w:pPr>
            <w:r>
              <w:rPr>
                <w:rFonts w:hint="eastAsia" w:hAnsi="宋体"/>
              </w:rPr>
              <w:t>课程目标2</w:t>
            </w:r>
          </w:p>
        </w:tc>
        <w:tc>
          <w:tcPr>
            <w:tcW w:w="3288" w:type="dxa"/>
            <w:vAlign w:val="center"/>
          </w:tcPr>
          <w:p>
            <w:pPr>
              <w:pStyle w:val="3"/>
              <w:spacing w:before="156" w:beforeLines="50" w:after="156" w:afterLines="50"/>
              <w:jc w:val="center"/>
              <w:rPr>
                <w:rFonts w:hint="default" w:hAnsi="宋体" w:eastAsia="宋体"/>
                <w:lang w:val="en-US" w:eastAsia="zh-CN"/>
              </w:rPr>
            </w:pPr>
            <w:r>
              <w:rPr>
                <w:rFonts w:hint="eastAsia" w:hAnsi="宋体"/>
                <w:lang w:val="en-US" w:eastAsia="zh-CN"/>
              </w:rPr>
              <w:t>体育竞赛学的实践能力</w:t>
            </w:r>
          </w:p>
        </w:tc>
        <w:tc>
          <w:tcPr>
            <w:tcW w:w="3138" w:type="dxa"/>
            <w:vAlign w:val="center"/>
          </w:tcPr>
          <w:p>
            <w:pPr>
              <w:pStyle w:val="3"/>
              <w:spacing w:before="156" w:beforeLines="50" w:after="156" w:afterLines="50"/>
              <w:jc w:val="center"/>
              <w:rPr>
                <w:rFonts w:hint="eastAsia" w:hAnsi="宋体" w:eastAsia="宋体"/>
                <w:lang w:val="en-US" w:eastAsia="zh-CN"/>
              </w:rPr>
            </w:pPr>
            <w:r>
              <w:rPr>
                <w:rFonts w:hint="eastAsia" w:hAnsi="宋体"/>
                <w:lang w:val="en-US" w:eastAsia="zh-CN"/>
              </w:rPr>
              <w:t>课堂小组演讲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vAlign w:val="center"/>
          </w:tcPr>
          <w:p>
            <w:pPr>
              <w:pStyle w:val="3"/>
              <w:spacing w:before="156" w:beforeLines="50" w:after="156" w:afterLines="50"/>
              <w:jc w:val="center"/>
              <w:rPr>
                <w:rFonts w:hAnsi="宋体"/>
              </w:rPr>
            </w:pPr>
            <w:r>
              <w:rPr>
                <w:rFonts w:hint="eastAsia" w:hAnsi="宋体"/>
              </w:rPr>
              <w:t>课程目标3</w:t>
            </w:r>
          </w:p>
        </w:tc>
        <w:tc>
          <w:tcPr>
            <w:tcW w:w="3288" w:type="dxa"/>
            <w:vAlign w:val="center"/>
          </w:tcPr>
          <w:p>
            <w:pPr>
              <w:pStyle w:val="3"/>
              <w:spacing w:before="156" w:beforeLines="50" w:after="156" w:afterLines="50"/>
              <w:jc w:val="center"/>
              <w:rPr>
                <w:rFonts w:hint="default" w:hAnsi="宋体" w:eastAsia="宋体"/>
                <w:lang w:val="en-US" w:eastAsia="zh-CN"/>
              </w:rPr>
            </w:pPr>
            <w:r>
              <w:rPr>
                <w:rFonts w:hint="eastAsia" w:hAnsi="宋体"/>
                <w:lang w:val="en-US" w:eastAsia="zh-CN"/>
              </w:rPr>
              <w:t>体育竞赛学的基本知识储备</w:t>
            </w:r>
          </w:p>
        </w:tc>
        <w:tc>
          <w:tcPr>
            <w:tcW w:w="3138" w:type="dxa"/>
            <w:vAlign w:val="center"/>
          </w:tcPr>
          <w:p>
            <w:pPr>
              <w:pStyle w:val="3"/>
              <w:spacing w:before="156" w:beforeLines="50" w:after="156" w:afterLines="50"/>
              <w:jc w:val="center"/>
              <w:rPr>
                <w:rFonts w:hint="default" w:hAnsi="宋体" w:eastAsia="宋体"/>
                <w:lang w:val="en-US" w:eastAsia="zh-CN"/>
              </w:rPr>
            </w:pPr>
            <w:r>
              <w:rPr>
                <w:rFonts w:hint="eastAsia" w:hAnsi="宋体"/>
                <w:lang w:val="en-US" w:eastAsia="zh-CN"/>
              </w:rPr>
              <w:t>课堂提问</w:t>
            </w:r>
          </w:p>
        </w:tc>
      </w:tr>
    </w:tbl>
    <w:p>
      <w:pPr>
        <w:widowControl/>
        <w:spacing w:before="156" w:beforeLines="50" w:after="156"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（二）评定方法 </w:t>
      </w:r>
    </w:p>
    <w:p>
      <w:pPr>
        <w:widowControl/>
        <w:spacing w:before="156" w:beforeLines="50" w:after="156" w:afterLines="50"/>
        <w:ind w:firstLine="480" w:firstLineChars="200"/>
        <w:jc w:val="left"/>
        <w:rPr>
          <w:rFonts w:hint="eastAsia" w:ascii="黑体" w:hAnsi="黑体" w:eastAsia="黑体" w:cs="黑体"/>
          <w:b w:val="0"/>
          <w:bCs/>
          <w:sz w:val="24"/>
          <w:szCs w:val="24"/>
        </w:rPr>
      </w:pPr>
      <w:r>
        <w:rPr>
          <w:rFonts w:hint="eastAsia" w:ascii="黑体" w:hAnsi="黑体" w:eastAsia="黑体" w:cs="黑体"/>
          <w:b w:val="0"/>
          <w:bCs/>
          <w:sz w:val="24"/>
          <w:szCs w:val="24"/>
        </w:rPr>
        <w:t xml:space="preserve">1．评定方法 </w:t>
      </w:r>
    </w:p>
    <w:p>
      <w:pPr>
        <w:spacing w:line="360" w:lineRule="auto"/>
        <w:ind w:firstLine="420" w:firstLineChars="200"/>
        <w:jc w:val="left"/>
        <w:rPr>
          <w:rFonts w:hint="eastAsia" w:ascii="宋体" w:hAnsi="宋体" w:eastAsia="宋体"/>
          <w:b w:val="0"/>
          <w:bCs/>
        </w:rPr>
      </w:pPr>
      <w:r>
        <w:rPr>
          <w:rFonts w:hint="eastAsia" w:ascii="宋体" w:hAnsi="宋体" w:eastAsia="宋体" w:cs="宋体"/>
          <w:sz w:val="21"/>
          <w:szCs w:val="21"/>
        </w:rPr>
        <w:t>其比例为平时成绩占30 %，期末考试成绩占70 %。平时成绩的考核包括考勤、课堂表现、学习态度、课堂提问及作业完成情况等。期末考试成绩的考核采用</w:t>
      </w:r>
      <w:r>
        <w:rPr>
          <w:rFonts w:hint="eastAsia" w:ascii="宋体" w:hAnsi="宋体" w:eastAsia="宋体" w:cs="宋体"/>
          <w:sz w:val="21"/>
          <w:szCs w:val="21"/>
          <w:lang w:val="en-US" w:eastAsia="zh-CN"/>
        </w:rPr>
        <w:t>开</w:t>
      </w:r>
      <w:r>
        <w:rPr>
          <w:rFonts w:hint="eastAsia" w:ascii="宋体" w:hAnsi="宋体" w:eastAsia="宋体" w:cs="宋体"/>
          <w:sz w:val="21"/>
          <w:szCs w:val="21"/>
        </w:rPr>
        <w:t>卷考试。</w:t>
      </w:r>
    </w:p>
    <w:p>
      <w:pPr>
        <w:widowControl/>
        <w:spacing w:before="156" w:beforeLines="50" w:after="156" w:afterLines="50"/>
        <w:ind w:firstLine="480" w:firstLineChars="200"/>
        <w:jc w:val="left"/>
        <w:rPr>
          <w:rFonts w:ascii="宋体" w:hAnsi="宋体" w:eastAsia="宋体"/>
        </w:rPr>
      </w:pPr>
      <w:r>
        <w:rPr>
          <w:rFonts w:hint="eastAsia" w:ascii="黑体" w:hAnsi="黑体" w:eastAsia="黑体" w:cs="黑体"/>
          <w:b w:val="0"/>
          <w:bCs/>
          <w:sz w:val="24"/>
          <w:szCs w:val="24"/>
        </w:rPr>
        <w:t>2．课程目标的考核占比与达成度分析</w:t>
      </w:r>
      <w:r>
        <w:rPr>
          <w:rFonts w:hint="eastAsia" w:ascii="宋体" w:hAnsi="宋体" w:eastAsia="宋体"/>
          <w:b/>
        </w:rPr>
        <w:t xml:space="preserve">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szCs w:val="21"/>
          <w:lang w:eastAsia="zh-CN"/>
        </w:rPr>
        <w:t>表</w:t>
      </w:r>
      <w:r>
        <w:rPr>
          <w:rFonts w:hint="eastAsia" w:ascii="宋体" w:hAnsi="宋体" w:eastAsia="宋体"/>
          <w:b/>
          <w:szCs w:val="21"/>
          <w:lang w:val="en-US" w:eastAsia="zh-CN"/>
        </w:rPr>
        <w:t>5：</w:t>
      </w:r>
      <w:r>
        <w:rPr>
          <w:rFonts w:hint="eastAsia" w:ascii="宋体" w:hAnsi="宋体" w:eastAsia="宋体"/>
          <w:b/>
        </w:rPr>
        <w:t>课程目标的考核占比与达成度分析表</w:t>
      </w:r>
    </w:p>
    <w:tbl>
      <w:tblPr>
        <w:tblStyle w:val="8"/>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2627" w:type="dxa"/>
            <w:vMerge w:val="restart"/>
            <w:shd w:val="clear" w:color="auto" w:fill="auto"/>
            <w:vAlign w:val="center"/>
          </w:tcPr>
          <w:p>
            <w:pPr>
              <w:spacing w:before="156" w:beforeLines="50" w:after="156" w:afterLines="50"/>
              <w:rPr>
                <w:rFonts w:hint="eastAsia" w:ascii="宋体" w:hAnsi="宋体" w:eastAsia="宋体"/>
                <w:kern w:val="0"/>
                <w:szCs w:val="21"/>
                <w:lang w:val="en-US" w:eastAsia="zh-CN"/>
              </w:rPr>
            </w:pPr>
            <w:r>
              <w:rPr>
                <w:rFonts w:hint="eastAsia" w:ascii="宋体" w:hAnsi="宋体" w:eastAsia="宋体"/>
                <w:color w:val="000000" w:themeColor="text1"/>
                <w:kern w:val="0"/>
                <w:szCs w:val="21"/>
                <w14:textFill>
                  <w14:solidFill>
                    <w14:schemeClr w14:val="tx1"/>
                  </w14:solidFill>
                </w14:textFill>
              </w:rPr>
              <w:t>总评达成度=</w:t>
            </w: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课程目标1＋课程目标2＋课程目标3</w:t>
            </w: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lang w:val="en-US" w:eastAsia="zh-CN"/>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40%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8"/>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平时作业提前完成、考试成绩优异</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平时作业按时完成、考试成绩良好</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平时作业延时完成、考试成绩中等</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平时作业补交、考试成绩一般</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平时作业未交、考试成绩较差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cs="宋体"/>
                <w:b w:val="0"/>
                <w:bCs w:val="0"/>
                <w:lang w:val="en-US" w:eastAsia="zh-CN"/>
              </w:rPr>
              <w:t>课堂演讲积极参与、表现出色</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课堂演讲参与度良好、表现良好</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课堂演讲参与度中等、表现中等</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课堂演讲参与度一般、表现一般</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课堂演讲未参与、表现较差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课堂互动参与积极，期末考试成绩优异</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课堂互动参与良好，期末考试成绩良好</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课堂互动参与中等，期末考试成绩中等</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课堂互动参与一般，期末考试成绩一般</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cs="宋体"/>
                <w:b w:val="0"/>
                <w:bCs w:val="0"/>
                <w:lang w:val="en-US" w:eastAsia="zh-CN"/>
              </w:rPr>
              <w:t>课堂互动未参与，期末考试成绩较差</w:t>
            </w:r>
          </w:p>
        </w:tc>
      </w:tr>
    </w:tbl>
    <w:p>
      <w:pPr>
        <w:spacing w:line="360" w:lineRule="auto"/>
        <w:ind w:firstLine="420" w:firstLineChars="200"/>
        <w:jc w:val="left"/>
        <w:rPr>
          <w:rFonts w:hint="eastAsia" w:ascii="宋体" w:hAnsi="宋体" w:eastAsia="宋体" w:cs="宋体"/>
          <w:sz w:val="21"/>
          <w:szCs w:val="21"/>
        </w:rPr>
      </w:pPr>
    </w:p>
    <w:p>
      <w:pPr>
        <w:spacing w:line="360" w:lineRule="auto"/>
        <w:jc w:val="left"/>
        <w:rPr>
          <w:rFonts w:ascii="黑体" w:hAnsi="黑体" w:eastAsia="黑体"/>
          <w:color w:val="FF0000"/>
          <w:sz w:val="28"/>
          <w:szCs w:val="28"/>
        </w:rPr>
      </w:pPr>
    </w:p>
    <w:p>
      <w:pPr>
        <w:jc w:val="center"/>
        <w:outlineLvl w:val="9"/>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  </w:t>
      </w:r>
    </w:p>
    <w:p>
      <w:pPr>
        <w:ind w:firstLine="4080" w:firstLineChars="1700"/>
        <w:rPr>
          <w:rFonts w:ascii="仿宋" w:hAnsi="仿宋" w:eastAsia="仿宋"/>
          <w:color w:val="000000" w:themeColor="text1"/>
          <w:sz w:val="24"/>
          <w:szCs w:val="24"/>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zNjMzMDBkNzQxMGZlNGZiNWY2NDllODA5MzgwMzEifQ=="/>
  </w:docVars>
  <w:rsids>
    <w:rsidRoot w:val="00087BCA"/>
    <w:rsid w:val="00011B84"/>
    <w:rsid w:val="0001711E"/>
    <w:rsid w:val="00060AF7"/>
    <w:rsid w:val="00087BCA"/>
    <w:rsid w:val="001439C1"/>
    <w:rsid w:val="0019540E"/>
    <w:rsid w:val="00222E6F"/>
    <w:rsid w:val="00273641"/>
    <w:rsid w:val="00275D56"/>
    <w:rsid w:val="0028783A"/>
    <w:rsid w:val="0031474A"/>
    <w:rsid w:val="00327456"/>
    <w:rsid w:val="00337C76"/>
    <w:rsid w:val="003A3EEE"/>
    <w:rsid w:val="003B25FA"/>
    <w:rsid w:val="003D4BC6"/>
    <w:rsid w:val="003D6CD7"/>
    <w:rsid w:val="003E55DA"/>
    <w:rsid w:val="003F425F"/>
    <w:rsid w:val="00407990"/>
    <w:rsid w:val="00427518"/>
    <w:rsid w:val="00427FB0"/>
    <w:rsid w:val="00437EE2"/>
    <w:rsid w:val="00452921"/>
    <w:rsid w:val="0059383D"/>
    <w:rsid w:val="005B19FA"/>
    <w:rsid w:val="005B2617"/>
    <w:rsid w:val="005C37C5"/>
    <w:rsid w:val="005C3EB0"/>
    <w:rsid w:val="005F2DF9"/>
    <w:rsid w:val="005F427D"/>
    <w:rsid w:val="005F5316"/>
    <w:rsid w:val="00614B36"/>
    <w:rsid w:val="00637462"/>
    <w:rsid w:val="00677BA1"/>
    <w:rsid w:val="006A5EB2"/>
    <w:rsid w:val="006C35C4"/>
    <w:rsid w:val="00710F2E"/>
    <w:rsid w:val="00732FB7"/>
    <w:rsid w:val="00776A11"/>
    <w:rsid w:val="007E1AFE"/>
    <w:rsid w:val="00811709"/>
    <w:rsid w:val="0085571F"/>
    <w:rsid w:val="0086307D"/>
    <w:rsid w:val="008E61A6"/>
    <w:rsid w:val="008E7271"/>
    <w:rsid w:val="00912D73"/>
    <w:rsid w:val="00927569"/>
    <w:rsid w:val="00932E81"/>
    <w:rsid w:val="009357B3"/>
    <w:rsid w:val="009D3B0A"/>
    <w:rsid w:val="009E27B0"/>
    <w:rsid w:val="00A00D0F"/>
    <w:rsid w:val="00A123F4"/>
    <w:rsid w:val="00A13558"/>
    <w:rsid w:val="00A3443B"/>
    <w:rsid w:val="00A447DD"/>
    <w:rsid w:val="00A54819"/>
    <w:rsid w:val="00A74298"/>
    <w:rsid w:val="00A92004"/>
    <w:rsid w:val="00AC1E8D"/>
    <w:rsid w:val="00AF33C7"/>
    <w:rsid w:val="00BB7971"/>
    <w:rsid w:val="00BE5E99"/>
    <w:rsid w:val="00C0782D"/>
    <w:rsid w:val="00C12144"/>
    <w:rsid w:val="00C12AE9"/>
    <w:rsid w:val="00C27F67"/>
    <w:rsid w:val="00C35AD4"/>
    <w:rsid w:val="00C772E5"/>
    <w:rsid w:val="00CB45AB"/>
    <w:rsid w:val="00CD453D"/>
    <w:rsid w:val="00D13452"/>
    <w:rsid w:val="00D24349"/>
    <w:rsid w:val="00DF7D2D"/>
    <w:rsid w:val="00E44BC4"/>
    <w:rsid w:val="00E719B0"/>
    <w:rsid w:val="00EA25F2"/>
    <w:rsid w:val="00EB39AD"/>
    <w:rsid w:val="00F1142D"/>
    <w:rsid w:val="00F763A2"/>
    <w:rsid w:val="00FA20BC"/>
    <w:rsid w:val="00FB68C3"/>
    <w:rsid w:val="00FD191B"/>
    <w:rsid w:val="00FD6DE2"/>
    <w:rsid w:val="02307131"/>
    <w:rsid w:val="04DA1480"/>
    <w:rsid w:val="0CBA1428"/>
    <w:rsid w:val="0E6863B3"/>
    <w:rsid w:val="10192425"/>
    <w:rsid w:val="10D907FC"/>
    <w:rsid w:val="136D5CBC"/>
    <w:rsid w:val="18D741D6"/>
    <w:rsid w:val="1C252706"/>
    <w:rsid w:val="1E4568A7"/>
    <w:rsid w:val="1F7F1A2D"/>
    <w:rsid w:val="21B76859"/>
    <w:rsid w:val="29703F36"/>
    <w:rsid w:val="29C13BDE"/>
    <w:rsid w:val="2C063F80"/>
    <w:rsid w:val="30922154"/>
    <w:rsid w:val="31BA471D"/>
    <w:rsid w:val="32310C89"/>
    <w:rsid w:val="32941D65"/>
    <w:rsid w:val="36C73FA8"/>
    <w:rsid w:val="3A2C0DA5"/>
    <w:rsid w:val="3D4D7973"/>
    <w:rsid w:val="40CA7EEF"/>
    <w:rsid w:val="4796762A"/>
    <w:rsid w:val="4B074E64"/>
    <w:rsid w:val="4B8220C4"/>
    <w:rsid w:val="4B980739"/>
    <w:rsid w:val="4F5044F4"/>
    <w:rsid w:val="5405479E"/>
    <w:rsid w:val="579C2C84"/>
    <w:rsid w:val="5B42215B"/>
    <w:rsid w:val="5CA023A7"/>
    <w:rsid w:val="5D23083C"/>
    <w:rsid w:val="633628F1"/>
    <w:rsid w:val="64147471"/>
    <w:rsid w:val="65A53DD8"/>
    <w:rsid w:val="6F084B83"/>
    <w:rsid w:val="6F0B039B"/>
    <w:rsid w:val="74FB44DA"/>
    <w:rsid w:val="76E521AD"/>
    <w:rsid w:val="78C27A76"/>
    <w:rsid w:val="7D5064E8"/>
    <w:rsid w:val="7ED377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Plain Text"/>
    <w:basedOn w:val="1"/>
    <w:qFormat/>
    <w:uiPriority w:val="99"/>
    <w:rPr>
      <w:rFonts w:ascii="宋体" w:hAnsi="Courier New" w:eastAsia="宋体" w:cs="Times New Roman"/>
      <w:szCs w:val="20"/>
    </w:rPr>
  </w:style>
  <w:style w:type="paragraph" w:styleId="4">
    <w:name w:val="Balloon Text"/>
    <w:basedOn w:val="1"/>
    <w:link w:val="16"/>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5"/>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6"/>
    <w:qFormat/>
    <w:uiPriority w:val="99"/>
    <w:rPr>
      <w:sz w:val="18"/>
      <w:szCs w:val="18"/>
    </w:rPr>
  </w:style>
  <w:style w:type="character" w:customStyle="1" w:styleId="13">
    <w:name w:val="页脚 字符"/>
    <w:basedOn w:val="10"/>
    <w:link w:val="5"/>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7"/>
    <w:semiHidden/>
    <w:qFormat/>
    <w:uiPriority w:val="99"/>
    <w:rPr>
      <w:b/>
      <w:bCs/>
    </w:rPr>
  </w:style>
  <w:style w:type="character" w:customStyle="1" w:styleId="16">
    <w:name w:val="批注框文本 字符"/>
    <w:basedOn w:val="10"/>
    <w:link w:val="4"/>
    <w:semiHidden/>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font71"/>
    <w:basedOn w:val="10"/>
    <w:qFormat/>
    <w:uiPriority w:val="0"/>
    <w:rPr>
      <w:rFonts w:hint="default" w:ascii="Times New Roman" w:hAnsi="Times New Roman" w:cs="Times New Roman"/>
      <w:b/>
      <w:bCs/>
      <w:color w:val="000000"/>
      <w:sz w:val="28"/>
      <w:szCs w:val="28"/>
      <w:u w:val="none"/>
    </w:rPr>
  </w:style>
  <w:style w:type="character" w:customStyle="1" w:styleId="19">
    <w:name w:val="font41"/>
    <w:basedOn w:val="10"/>
    <w:qFormat/>
    <w:uiPriority w:val="0"/>
    <w:rPr>
      <w:rFonts w:hint="default" w:ascii="楷体_GB2312" w:eastAsia="楷体_GB2312" w:cs="楷体_GB2312"/>
      <w:b/>
      <w:bCs/>
      <w:color w:val="000000"/>
      <w:sz w:val="28"/>
      <w:szCs w:val="28"/>
      <w:u w:val="none"/>
    </w:rPr>
  </w:style>
  <w:style w:type="character" w:customStyle="1" w:styleId="20">
    <w:name w:val="font31"/>
    <w:basedOn w:val="10"/>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6266</Words>
  <Characters>6531</Characters>
  <Lines>37</Lines>
  <Paragraphs>10</Paragraphs>
  <TotalTime>32</TotalTime>
  <ScaleCrop>false</ScaleCrop>
  <LinksUpToDate>false</LinksUpToDate>
  <CharactersWithSpaces>6747</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2021-08-23T04:01:00Z</dcterms:created>
  <dc:creator>未定义</dc:creator>
  <cp:lastModifiedBy>xujianrong</cp:lastModifiedBy>
  <dcterms:modified xsi:type="dcterms:W3CDTF">2023-10-10T12:48:05Z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12561CCF8B34456485FF08AC85940264</vt:lpwstr>
  </property>
  <property fmtid="{D5CDD505-2E9C-101B-9397-08002B2CF9AE}" pid="4" name="commondata">
    <vt:lpwstr>eyJoZGlkIjoiNDkyNTE3ZTYzNDJjNjhlZGFlZWY2NWEwOWVjMjA0ZGEifQ==</vt:lpwstr>
  </property>
</Properties>
</file>